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</w:t>
      </w:r>
      <w:r w:rsidR="00B81CC3">
        <w:rPr>
          <w:b/>
          <w:sz w:val="32"/>
          <w:szCs w:val="32"/>
        </w:rPr>
        <w:t>3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52306" w:rsidRPr="0037624D" w:rsidRDefault="00032ABA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2306" w:rsidRPr="0037624D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="00252306" w:rsidRPr="0037624D">
        <w:rPr>
          <w:sz w:val="28"/>
          <w:szCs w:val="28"/>
        </w:rPr>
        <w:t>м.Вараші</w:t>
      </w:r>
      <w:proofErr w:type="spellEnd"/>
      <w:r w:rsidR="00252306" w:rsidRPr="0037624D">
        <w:rPr>
          <w:sz w:val="28"/>
          <w:szCs w:val="28"/>
        </w:rPr>
        <w:t xml:space="preserve"> про виконання місцевих бюджетів за </w:t>
      </w:r>
      <w:r w:rsidR="005B38A5" w:rsidRPr="0037624D">
        <w:rPr>
          <w:sz w:val="28"/>
          <w:szCs w:val="28"/>
        </w:rPr>
        <w:t>січень</w:t>
      </w:r>
      <w:r w:rsidR="0037624D" w:rsidRPr="0037624D">
        <w:rPr>
          <w:sz w:val="28"/>
          <w:szCs w:val="28"/>
        </w:rPr>
        <w:t>-лютий</w:t>
      </w:r>
      <w:r w:rsidR="005B38A5" w:rsidRPr="0037624D">
        <w:rPr>
          <w:sz w:val="28"/>
          <w:szCs w:val="28"/>
        </w:rPr>
        <w:t xml:space="preserve"> </w:t>
      </w:r>
      <w:r w:rsidR="000A6A11" w:rsidRPr="0037624D">
        <w:rPr>
          <w:sz w:val="28"/>
          <w:szCs w:val="28"/>
        </w:rPr>
        <w:t>2</w:t>
      </w:r>
      <w:r w:rsidR="00252306" w:rsidRPr="0037624D">
        <w:rPr>
          <w:sz w:val="28"/>
          <w:szCs w:val="28"/>
        </w:rPr>
        <w:t>0</w:t>
      </w:r>
      <w:r w:rsidR="006E7BB4" w:rsidRPr="0037624D">
        <w:rPr>
          <w:sz w:val="28"/>
          <w:szCs w:val="28"/>
        </w:rPr>
        <w:t>20</w:t>
      </w:r>
      <w:r w:rsidR="00252306" w:rsidRPr="0037624D">
        <w:rPr>
          <w:sz w:val="28"/>
          <w:szCs w:val="28"/>
        </w:rPr>
        <w:t xml:space="preserve"> р</w:t>
      </w:r>
      <w:r w:rsidR="005B38A5" w:rsidRPr="0037624D">
        <w:rPr>
          <w:sz w:val="28"/>
          <w:szCs w:val="28"/>
        </w:rPr>
        <w:t>о</w:t>
      </w:r>
      <w:r w:rsidR="000A6A11" w:rsidRPr="0037624D">
        <w:rPr>
          <w:sz w:val="28"/>
          <w:szCs w:val="28"/>
        </w:rPr>
        <w:t>к</w:t>
      </w:r>
      <w:r w:rsidR="005B38A5" w:rsidRPr="0037624D">
        <w:rPr>
          <w:sz w:val="28"/>
          <w:szCs w:val="28"/>
        </w:rPr>
        <w:t>у</w:t>
      </w:r>
      <w:r w:rsidR="00252306" w:rsidRPr="0037624D">
        <w:rPr>
          <w:sz w:val="28"/>
          <w:szCs w:val="28"/>
        </w:rPr>
        <w:t xml:space="preserve"> надходження до </w:t>
      </w:r>
      <w:r w:rsidR="00252306" w:rsidRPr="0037624D">
        <w:rPr>
          <w:i/>
          <w:sz w:val="28"/>
          <w:szCs w:val="28"/>
        </w:rPr>
        <w:t>загального фонду</w:t>
      </w:r>
      <w:r w:rsidR="00252306" w:rsidRPr="0037624D">
        <w:rPr>
          <w:sz w:val="28"/>
          <w:szCs w:val="28"/>
        </w:rPr>
        <w:t xml:space="preserve"> бюджету </w:t>
      </w:r>
      <w:r w:rsidR="00F5232F" w:rsidRPr="0037624D">
        <w:rPr>
          <w:sz w:val="28"/>
          <w:szCs w:val="28"/>
        </w:rPr>
        <w:t>Вараської міської ОТГ</w:t>
      </w:r>
      <w:r w:rsidR="00F5232F" w:rsidRPr="0037624D">
        <w:rPr>
          <w:szCs w:val="28"/>
        </w:rPr>
        <w:t xml:space="preserve"> </w:t>
      </w:r>
      <w:r w:rsidR="00252306" w:rsidRPr="0037624D">
        <w:rPr>
          <w:sz w:val="28"/>
          <w:szCs w:val="28"/>
        </w:rPr>
        <w:t xml:space="preserve">склали  </w:t>
      </w:r>
      <w:r w:rsidR="0037624D" w:rsidRPr="0037624D">
        <w:rPr>
          <w:b/>
          <w:sz w:val="28"/>
          <w:szCs w:val="28"/>
        </w:rPr>
        <w:t>115 065,5</w:t>
      </w:r>
      <w:r w:rsidR="00252306" w:rsidRPr="0037624D">
        <w:rPr>
          <w:sz w:val="28"/>
          <w:szCs w:val="28"/>
        </w:rPr>
        <w:t xml:space="preserve"> тис.грн.</w:t>
      </w:r>
    </w:p>
    <w:p w:rsidR="00252306" w:rsidRPr="0037624D" w:rsidRDefault="00252306" w:rsidP="0025230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37624D">
        <w:rPr>
          <w:i/>
          <w:sz w:val="28"/>
          <w:szCs w:val="28"/>
        </w:rPr>
        <w:t xml:space="preserve">Власні доходи загального фонду </w:t>
      </w:r>
      <w:r w:rsidRPr="0037624D">
        <w:rPr>
          <w:sz w:val="28"/>
          <w:szCs w:val="28"/>
        </w:rPr>
        <w:t xml:space="preserve">бюджету склали  </w:t>
      </w:r>
      <w:r w:rsidR="0037624D" w:rsidRPr="0037624D">
        <w:rPr>
          <w:b/>
          <w:sz w:val="28"/>
          <w:szCs w:val="28"/>
        </w:rPr>
        <w:t>97 552,0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 тис.грн,  що становить </w:t>
      </w:r>
      <w:r w:rsidR="0037624D" w:rsidRPr="0037624D">
        <w:rPr>
          <w:b/>
          <w:sz w:val="28"/>
          <w:szCs w:val="28"/>
        </w:rPr>
        <w:t>114,8</w:t>
      </w:r>
      <w:r w:rsidRPr="0037624D">
        <w:rPr>
          <w:sz w:val="28"/>
          <w:szCs w:val="28"/>
        </w:rPr>
        <w:t>% до планових надходжень (+</w:t>
      </w:r>
      <w:r w:rsidR="0037624D" w:rsidRPr="0037624D">
        <w:rPr>
          <w:b/>
          <w:sz w:val="28"/>
          <w:szCs w:val="28"/>
        </w:rPr>
        <w:t>12 601,8</w:t>
      </w:r>
      <w:r w:rsidRPr="0037624D">
        <w:rPr>
          <w:sz w:val="28"/>
          <w:szCs w:val="28"/>
        </w:rPr>
        <w:t xml:space="preserve"> тис.грн). </w:t>
      </w:r>
    </w:p>
    <w:p w:rsidR="00252306" w:rsidRPr="0037624D" w:rsidRDefault="00252306" w:rsidP="0025230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Найбільшу питому вагу  в обсязі власних доходів загального фонду  займають: податок та збір на доходи фізичних осіб </w:t>
      </w:r>
      <w:r w:rsidR="006B75BC" w:rsidRPr="0037624D">
        <w:rPr>
          <w:b/>
          <w:sz w:val="28"/>
          <w:szCs w:val="28"/>
        </w:rPr>
        <w:t>–</w:t>
      </w:r>
      <w:r w:rsidRPr="0037624D">
        <w:rPr>
          <w:sz w:val="28"/>
          <w:szCs w:val="28"/>
        </w:rPr>
        <w:t xml:space="preserve"> </w:t>
      </w:r>
      <w:r w:rsidR="0037624D" w:rsidRPr="0037624D">
        <w:rPr>
          <w:b/>
          <w:sz w:val="28"/>
          <w:szCs w:val="28"/>
        </w:rPr>
        <w:t>83 529,6</w:t>
      </w:r>
      <w:r w:rsidRPr="0037624D">
        <w:rPr>
          <w:sz w:val="28"/>
          <w:szCs w:val="28"/>
        </w:rPr>
        <w:t xml:space="preserve"> тис.грн (</w:t>
      </w:r>
      <w:r w:rsidR="0037624D" w:rsidRPr="0037624D">
        <w:rPr>
          <w:b/>
          <w:sz w:val="28"/>
          <w:szCs w:val="28"/>
        </w:rPr>
        <w:t>85,6</w:t>
      </w:r>
      <w:r w:rsidRPr="0037624D">
        <w:rPr>
          <w:sz w:val="28"/>
          <w:szCs w:val="28"/>
        </w:rPr>
        <w:t>%)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та місцеві податки і збори  </w:t>
      </w:r>
      <w:r w:rsidR="0037624D" w:rsidRPr="0037624D">
        <w:rPr>
          <w:b/>
          <w:sz w:val="28"/>
          <w:szCs w:val="28"/>
        </w:rPr>
        <w:t>11 636,3</w:t>
      </w:r>
      <w:r w:rsidRPr="0037624D">
        <w:rPr>
          <w:sz w:val="28"/>
          <w:szCs w:val="28"/>
        </w:rPr>
        <w:t xml:space="preserve"> тис.грн (</w:t>
      </w:r>
      <w:r w:rsidRPr="0037624D">
        <w:rPr>
          <w:b/>
          <w:sz w:val="28"/>
          <w:szCs w:val="28"/>
        </w:rPr>
        <w:t>1</w:t>
      </w:r>
      <w:r w:rsidR="006B75BC" w:rsidRPr="0037624D">
        <w:rPr>
          <w:b/>
          <w:sz w:val="28"/>
          <w:szCs w:val="28"/>
        </w:rPr>
        <w:t>1</w:t>
      </w:r>
      <w:r w:rsidRPr="0037624D">
        <w:rPr>
          <w:b/>
          <w:sz w:val="28"/>
          <w:szCs w:val="28"/>
        </w:rPr>
        <w:t>,</w:t>
      </w:r>
      <w:r w:rsidR="0037624D" w:rsidRPr="0037624D">
        <w:rPr>
          <w:b/>
          <w:sz w:val="28"/>
          <w:szCs w:val="28"/>
        </w:rPr>
        <w:t>9</w:t>
      </w:r>
      <w:r w:rsidRPr="0037624D">
        <w:rPr>
          <w:sz w:val="28"/>
          <w:szCs w:val="28"/>
        </w:rPr>
        <w:t xml:space="preserve"> %).         </w:t>
      </w:r>
    </w:p>
    <w:p w:rsidR="00252306" w:rsidRPr="0037624D" w:rsidRDefault="00252306" w:rsidP="00252306">
      <w:pPr>
        <w:tabs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 Офіційні трансферти до загального фонду бюджету склали  </w:t>
      </w:r>
      <w:r w:rsidR="0037624D" w:rsidRPr="0037624D">
        <w:rPr>
          <w:b/>
          <w:sz w:val="28"/>
          <w:szCs w:val="28"/>
        </w:rPr>
        <w:t>17 513,5</w:t>
      </w:r>
      <w:r w:rsidR="00417143" w:rsidRPr="0037624D">
        <w:rPr>
          <w:sz w:val="28"/>
          <w:szCs w:val="28"/>
        </w:rPr>
        <w:t> </w:t>
      </w:r>
      <w:r w:rsidRPr="0037624D">
        <w:rPr>
          <w:sz w:val="28"/>
          <w:szCs w:val="28"/>
        </w:rPr>
        <w:t xml:space="preserve">тис.грн.     </w:t>
      </w:r>
    </w:p>
    <w:p w:rsidR="00252306" w:rsidRPr="0037624D" w:rsidRDefault="00252306" w:rsidP="00C8607D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37624D">
        <w:rPr>
          <w:sz w:val="28"/>
          <w:szCs w:val="28"/>
        </w:rPr>
        <w:t xml:space="preserve">            Надходження до </w:t>
      </w:r>
      <w:r w:rsidRPr="0037624D">
        <w:rPr>
          <w:i/>
          <w:sz w:val="28"/>
          <w:szCs w:val="28"/>
        </w:rPr>
        <w:t>спеціального фонду</w:t>
      </w:r>
      <w:r w:rsidRPr="0037624D">
        <w:rPr>
          <w:b/>
          <w:i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бюджету склали  </w:t>
      </w:r>
      <w:r w:rsidR="0037624D" w:rsidRPr="0037624D">
        <w:rPr>
          <w:b/>
          <w:sz w:val="28"/>
          <w:szCs w:val="28"/>
        </w:rPr>
        <w:t>1 798,7</w:t>
      </w:r>
      <w:r w:rsidRPr="0037624D">
        <w:rPr>
          <w:sz w:val="28"/>
          <w:szCs w:val="28"/>
        </w:rPr>
        <w:t xml:space="preserve"> тис.грн,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з яких </w:t>
      </w:r>
      <w:r w:rsidR="0037624D" w:rsidRPr="0037624D">
        <w:rPr>
          <w:b/>
          <w:sz w:val="28"/>
          <w:szCs w:val="28"/>
        </w:rPr>
        <w:t>1 696,8</w:t>
      </w:r>
      <w:r w:rsidRPr="0037624D">
        <w:rPr>
          <w:sz w:val="28"/>
          <w:szCs w:val="28"/>
        </w:rPr>
        <w:t xml:space="preserve"> тис. грн, або </w:t>
      </w:r>
      <w:r w:rsidR="0037624D" w:rsidRPr="0037624D">
        <w:rPr>
          <w:b/>
          <w:sz w:val="28"/>
          <w:szCs w:val="28"/>
        </w:rPr>
        <w:t>94,3</w:t>
      </w:r>
      <w:r w:rsidRPr="0037624D">
        <w:rPr>
          <w:sz w:val="28"/>
          <w:szCs w:val="28"/>
        </w:rPr>
        <w:t xml:space="preserve">%, - власні надходження бюджетних установ.           </w:t>
      </w:r>
    </w:p>
    <w:p w:rsidR="00032ABA" w:rsidRPr="00252306" w:rsidRDefault="00252306" w:rsidP="00C8607D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</w:t>
      </w:r>
      <w:r w:rsidR="00C8607D" w:rsidRPr="0037624D">
        <w:rPr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 В цілому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>доходи бюджету  станом на 01.</w:t>
      </w:r>
      <w:r w:rsidR="005B38A5" w:rsidRPr="0037624D">
        <w:rPr>
          <w:sz w:val="28"/>
          <w:szCs w:val="28"/>
        </w:rPr>
        <w:t>0</w:t>
      </w:r>
      <w:r w:rsidR="0037624D" w:rsidRPr="0037624D">
        <w:rPr>
          <w:sz w:val="28"/>
          <w:szCs w:val="28"/>
        </w:rPr>
        <w:t>3</w:t>
      </w:r>
      <w:r w:rsidRPr="0037624D">
        <w:rPr>
          <w:sz w:val="28"/>
          <w:szCs w:val="28"/>
        </w:rPr>
        <w:t>.20</w:t>
      </w:r>
      <w:r w:rsidR="005B38A5" w:rsidRPr="0037624D">
        <w:rPr>
          <w:sz w:val="28"/>
          <w:szCs w:val="28"/>
        </w:rPr>
        <w:t>20</w:t>
      </w:r>
      <w:r w:rsidRPr="0037624D">
        <w:rPr>
          <w:sz w:val="28"/>
          <w:szCs w:val="28"/>
        </w:rPr>
        <w:t xml:space="preserve"> року склали  </w:t>
      </w:r>
      <w:r w:rsidR="0037624D" w:rsidRPr="0037624D">
        <w:rPr>
          <w:b/>
          <w:sz w:val="28"/>
          <w:szCs w:val="28"/>
        </w:rPr>
        <w:t>116 864,2</w:t>
      </w:r>
      <w:r w:rsidR="00E37085" w:rsidRPr="0037624D">
        <w:rPr>
          <w:b/>
          <w:sz w:val="28"/>
          <w:szCs w:val="28"/>
        </w:rPr>
        <w:t> </w:t>
      </w:r>
      <w:r w:rsidRPr="0037624D">
        <w:rPr>
          <w:sz w:val="28"/>
          <w:szCs w:val="28"/>
        </w:rPr>
        <w:t>тис.грн,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що на </w:t>
      </w:r>
      <w:r w:rsidR="0037624D" w:rsidRPr="0037624D">
        <w:rPr>
          <w:b/>
          <w:sz w:val="28"/>
          <w:szCs w:val="28"/>
        </w:rPr>
        <w:t>18 940,0</w:t>
      </w:r>
      <w:r w:rsidRPr="0037624D">
        <w:rPr>
          <w:sz w:val="28"/>
          <w:szCs w:val="28"/>
        </w:rPr>
        <w:t xml:space="preserve"> тис.грн, або на </w:t>
      </w:r>
      <w:r w:rsidR="0037624D" w:rsidRPr="0037624D">
        <w:rPr>
          <w:b/>
          <w:sz w:val="28"/>
          <w:szCs w:val="28"/>
        </w:rPr>
        <w:t>19,3</w:t>
      </w:r>
      <w:r w:rsidRPr="0037624D">
        <w:rPr>
          <w:sz w:val="28"/>
          <w:szCs w:val="28"/>
        </w:rPr>
        <w:t xml:space="preserve">%, 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більше проти надходжень за </w:t>
      </w:r>
      <w:r w:rsidR="006B75BC" w:rsidRPr="0037624D">
        <w:rPr>
          <w:sz w:val="28"/>
          <w:szCs w:val="28"/>
        </w:rPr>
        <w:t xml:space="preserve">відповідний період </w:t>
      </w:r>
      <w:r w:rsidRPr="0037624D">
        <w:rPr>
          <w:sz w:val="28"/>
          <w:szCs w:val="28"/>
        </w:rPr>
        <w:t>минул</w:t>
      </w:r>
      <w:r w:rsidR="006B75BC" w:rsidRPr="0037624D">
        <w:rPr>
          <w:sz w:val="28"/>
          <w:szCs w:val="28"/>
        </w:rPr>
        <w:t>ого</w:t>
      </w:r>
      <w:r w:rsidRPr="0037624D">
        <w:rPr>
          <w:sz w:val="28"/>
          <w:szCs w:val="28"/>
        </w:rPr>
        <w:t xml:space="preserve"> р</w:t>
      </w:r>
      <w:r w:rsidR="006B75BC" w:rsidRPr="0037624D">
        <w:rPr>
          <w:sz w:val="28"/>
          <w:szCs w:val="28"/>
        </w:rPr>
        <w:t>о</w:t>
      </w:r>
      <w:r w:rsidR="005B38A5" w:rsidRPr="0037624D">
        <w:rPr>
          <w:sz w:val="28"/>
          <w:szCs w:val="28"/>
        </w:rPr>
        <w:t>к</w:t>
      </w:r>
      <w:r w:rsidR="006B75BC" w:rsidRPr="0037624D">
        <w:rPr>
          <w:sz w:val="28"/>
          <w:szCs w:val="28"/>
        </w:rPr>
        <w:t>у</w:t>
      </w:r>
      <w:r w:rsidRPr="0037624D">
        <w:rPr>
          <w:sz w:val="28"/>
          <w:szCs w:val="28"/>
        </w:rPr>
        <w:t>.</w:t>
      </w:r>
      <w:r w:rsidRPr="00252306">
        <w:rPr>
          <w:sz w:val="28"/>
          <w:szCs w:val="28"/>
        </w:rPr>
        <w:t xml:space="preserve"> </w:t>
      </w:r>
      <w:r w:rsidR="00032ABA" w:rsidRPr="00252306">
        <w:rPr>
          <w:sz w:val="28"/>
          <w:szCs w:val="28"/>
        </w:rPr>
        <w:t xml:space="preserve"> </w:t>
      </w: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02F27">
        <w:rPr>
          <w:szCs w:val="28"/>
        </w:rPr>
        <w:t>0</w:t>
      </w:r>
      <w:r w:rsidR="00922094">
        <w:rPr>
          <w:szCs w:val="28"/>
        </w:rPr>
        <w:t>3</w:t>
      </w:r>
      <w:r>
        <w:rPr>
          <w:szCs w:val="28"/>
        </w:rPr>
        <w:t>.20</w:t>
      </w:r>
      <w:r w:rsidR="00E02F27">
        <w:rPr>
          <w:szCs w:val="28"/>
        </w:rPr>
        <w:t>20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>ської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6C57C7">
        <w:rPr>
          <w:b/>
          <w:szCs w:val="28"/>
        </w:rPr>
        <w:t>7</w:t>
      </w:r>
      <w:r w:rsidR="00922094">
        <w:rPr>
          <w:b/>
          <w:szCs w:val="28"/>
        </w:rPr>
        <w:t>5</w:t>
      </w:r>
      <w:r w:rsidR="006C57C7">
        <w:rPr>
          <w:b/>
          <w:szCs w:val="28"/>
        </w:rPr>
        <w:t>,6</w:t>
      </w:r>
      <w:r w:rsidR="00C01689" w:rsidRPr="00C01689">
        <w:rPr>
          <w:szCs w:val="28"/>
        </w:rPr>
        <w:t xml:space="preserve">% до уточненого плану, в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922094">
        <w:rPr>
          <w:b/>
          <w:szCs w:val="28"/>
        </w:rPr>
        <w:t>84,7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922094">
        <w:rPr>
          <w:b/>
          <w:szCs w:val="28"/>
        </w:rPr>
        <w:t>29,3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>січень</w:t>
      </w:r>
      <w:r w:rsidR="00922094">
        <w:rPr>
          <w:szCs w:val="28"/>
        </w:rPr>
        <w:t>-лютий</w:t>
      </w:r>
      <w:r w:rsidR="006C57C7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6C57C7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922094">
        <w:rPr>
          <w:b/>
          <w:szCs w:val="28"/>
        </w:rPr>
        <w:t>106 017,6</w:t>
      </w:r>
      <w:r w:rsidR="00C01689" w:rsidRPr="00C01689">
        <w:rPr>
          <w:szCs w:val="28"/>
        </w:rPr>
        <w:t xml:space="preserve"> тис.грн, на утримання бюджетних установ та виконання програмних завдань використано </w:t>
      </w:r>
      <w:r w:rsidR="00922094">
        <w:rPr>
          <w:b/>
          <w:szCs w:val="28"/>
        </w:rPr>
        <w:t>80 142,3</w:t>
      </w:r>
      <w:r w:rsidR="00C01689" w:rsidRPr="00C01689">
        <w:rPr>
          <w:szCs w:val="28"/>
        </w:rPr>
        <w:t xml:space="preserve"> тис.грн, у тому числі по видатках </w:t>
      </w:r>
      <w:r w:rsidR="00922094">
        <w:rPr>
          <w:b/>
          <w:szCs w:val="28"/>
        </w:rPr>
        <w:t>80 142,3</w:t>
      </w:r>
      <w:r w:rsidR="00C01689" w:rsidRPr="00C01689">
        <w:rPr>
          <w:szCs w:val="28"/>
        </w:rPr>
        <w:t xml:space="preserve"> тис.грн; по кредитуванню </w:t>
      </w:r>
      <w:r w:rsidR="006C57C7">
        <w:rPr>
          <w:szCs w:val="28"/>
        </w:rPr>
        <w:t>у звітному періоді кошти не повертались</w:t>
      </w:r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922094">
        <w:rPr>
          <w:b/>
          <w:szCs w:val="28"/>
        </w:rPr>
        <w:t>88 570,7</w:t>
      </w:r>
      <w:r w:rsidR="00944056">
        <w:rPr>
          <w:szCs w:val="28"/>
        </w:rPr>
        <w:t> </w:t>
      </w:r>
      <w:r w:rsidRPr="00C01689">
        <w:rPr>
          <w:szCs w:val="28"/>
        </w:rPr>
        <w:t xml:space="preserve">тис.грн, використано </w:t>
      </w:r>
      <w:r w:rsidR="00922094">
        <w:rPr>
          <w:b/>
          <w:szCs w:val="28"/>
        </w:rPr>
        <w:t xml:space="preserve">75 028,2 </w:t>
      </w:r>
      <w:r w:rsidRPr="00C01689">
        <w:rPr>
          <w:szCs w:val="28"/>
        </w:rPr>
        <w:t>тис.грн.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922094">
        <w:rPr>
          <w:b/>
          <w:szCs w:val="28"/>
        </w:rPr>
        <w:t>17 446,9</w:t>
      </w:r>
      <w:r w:rsidRPr="00C01689">
        <w:rPr>
          <w:szCs w:val="28"/>
        </w:rPr>
        <w:t xml:space="preserve"> тис.грн, </w:t>
      </w:r>
      <w:r w:rsidR="00A46224">
        <w:rPr>
          <w:szCs w:val="28"/>
        </w:rPr>
        <w:t>видатки становлять</w:t>
      </w:r>
      <w:r w:rsidRPr="00C01689">
        <w:rPr>
          <w:szCs w:val="28"/>
        </w:rPr>
        <w:t xml:space="preserve"> </w:t>
      </w:r>
      <w:r w:rsidR="00922094">
        <w:rPr>
          <w:b/>
          <w:szCs w:val="28"/>
        </w:rPr>
        <w:t>5 1</w:t>
      </w:r>
      <w:r w:rsidR="001508EB">
        <w:rPr>
          <w:b/>
          <w:szCs w:val="28"/>
        </w:rPr>
        <w:t>1</w:t>
      </w:r>
      <w:r w:rsidR="00922094">
        <w:rPr>
          <w:b/>
          <w:szCs w:val="28"/>
        </w:rPr>
        <w:t>4,1</w:t>
      </w:r>
      <w:r w:rsidRPr="00C01689">
        <w:rPr>
          <w:szCs w:val="28"/>
        </w:rPr>
        <w:t xml:space="preserve"> тис.грн</w:t>
      </w:r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 w:rsidR="00922094">
        <w:rPr>
          <w:szCs w:val="28"/>
        </w:rPr>
        <w:t>3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тис.</w:t>
      </w:r>
      <w:r w:rsidR="00832412"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DB4D38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Заступник н</w:t>
      </w:r>
      <w:r w:rsidR="00A42B69" w:rsidRPr="00A42B69">
        <w:rPr>
          <w:szCs w:val="28"/>
        </w:rPr>
        <w:t>ачальник</w:t>
      </w:r>
      <w:r>
        <w:rPr>
          <w:szCs w:val="28"/>
        </w:rPr>
        <w:t>а</w:t>
      </w:r>
      <w:r w:rsidR="00A42B69" w:rsidRPr="00A42B69">
        <w:rPr>
          <w:szCs w:val="28"/>
        </w:rPr>
        <w:t xml:space="preserve">  фінансо</w:t>
      </w:r>
      <w:r>
        <w:rPr>
          <w:szCs w:val="28"/>
        </w:rPr>
        <w:t>вого управління,</w:t>
      </w:r>
    </w:p>
    <w:p w:rsidR="00A42B69" w:rsidRPr="00A42B69" w:rsidRDefault="00DB4D38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 xml:space="preserve">начальник бюджетного відділу                            </w:t>
      </w:r>
      <w:r w:rsidR="00A42B69" w:rsidRPr="00A42B69">
        <w:rPr>
          <w:szCs w:val="28"/>
        </w:rPr>
        <w:t xml:space="preserve">                                                </w:t>
      </w:r>
      <w:r w:rsidR="00503A3F">
        <w:rPr>
          <w:szCs w:val="28"/>
        </w:rPr>
        <w:t>Р.Котяш</w:t>
      </w:r>
      <w:bookmarkStart w:id="0" w:name="_GoBack"/>
      <w:bookmarkEnd w:id="0"/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232A98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proofErr w:type="spellStart"/>
      <w:r w:rsidR="00232A98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А.Г.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            </w:t>
      </w:r>
      <w:r w:rsidR="005635C3">
        <w:rPr>
          <w:sz w:val="20"/>
        </w:rPr>
        <w:t xml:space="preserve">Гузей Л.В. </w:t>
      </w:r>
      <w:r w:rsidR="00A42B69" w:rsidRPr="00A30E24">
        <w:rPr>
          <w:sz w:val="20"/>
        </w:rPr>
        <w:t xml:space="preserve"> 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r w:rsidR="00B11B40">
        <w:rPr>
          <w:sz w:val="20"/>
        </w:rPr>
        <w:t>Павельчук І.О.</w:t>
      </w:r>
      <w:r w:rsidR="00373390">
        <w:rPr>
          <w:sz w:val="20"/>
        </w:rPr>
        <w:t xml:space="preserve">  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F066E"/>
    <w:rsid w:val="008F737D"/>
    <w:rsid w:val="0090075C"/>
    <w:rsid w:val="00900965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27762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91D"/>
    <w:rsid w:val="00D80840"/>
    <w:rsid w:val="00D80B83"/>
    <w:rsid w:val="00D83DCC"/>
    <w:rsid w:val="00D87701"/>
    <w:rsid w:val="00D919E0"/>
    <w:rsid w:val="00DA1CC4"/>
    <w:rsid w:val="00DB2708"/>
    <w:rsid w:val="00DB4D38"/>
    <w:rsid w:val="00DC126F"/>
    <w:rsid w:val="00DC675C"/>
    <w:rsid w:val="00DC67A7"/>
    <w:rsid w:val="00DC6E4D"/>
    <w:rsid w:val="00DC7559"/>
    <w:rsid w:val="00DC780B"/>
    <w:rsid w:val="00DD0524"/>
    <w:rsid w:val="00DE3FF2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B94FB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47</cp:revision>
  <cp:lastPrinted>2020-01-14T10:39:00Z</cp:lastPrinted>
  <dcterms:created xsi:type="dcterms:W3CDTF">2020-01-13T13:10:00Z</dcterms:created>
  <dcterms:modified xsi:type="dcterms:W3CDTF">2020-03-11T06:56:00Z</dcterms:modified>
</cp:coreProperties>
</file>