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76" w:rsidRDefault="00BF5B76" w:rsidP="00BF5B76">
      <w:pPr>
        <w:ind w:firstLine="540"/>
        <w:jc w:val="center"/>
        <w:rPr>
          <w:b/>
          <w:lang w:val="uk-UA"/>
        </w:rPr>
      </w:pPr>
      <w:proofErr w:type="spellStart"/>
      <w:r w:rsidRPr="00B621B3">
        <w:rPr>
          <w:b/>
          <w:lang w:val="uk-UA"/>
        </w:rPr>
        <w:t>КП</w:t>
      </w:r>
      <w:proofErr w:type="spellEnd"/>
      <w:r w:rsidRPr="00B621B3">
        <w:rPr>
          <w:b/>
          <w:lang w:val="uk-UA"/>
        </w:rPr>
        <w:t xml:space="preserve"> «Благоустрій»</w:t>
      </w:r>
    </w:p>
    <w:p w:rsidR="00BF5B76" w:rsidRPr="00B621B3" w:rsidRDefault="00BF5B76" w:rsidP="00BF5B76">
      <w:pPr>
        <w:ind w:firstLine="540"/>
        <w:jc w:val="center"/>
        <w:rPr>
          <w:b/>
          <w:lang w:val="uk-UA"/>
        </w:rPr>
      </w:pPr>
    </w:p>
    <w:p w:rsidR="00BF5B76" w:rsidRDefault="00BF5B76" w:rsidP="00BF5B76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1.Доходи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Всього доходи комунального підприємства «Благоустрій» становлять 7024,00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що перевищує  на 6664,00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1951,1,7% плановий показник.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>Всього дохід підприємства складається з :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Чистий дохід від реалізації продукції (товарів, робіт, послуг) за ІІІ квартал 2018 року становить 173,00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що на 187,00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на 48,1% менше від запланованого показника.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Інший операційних дохід становить 6283,00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та інший дохід – 568,00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., що не були заплановані.</w:t>
      </w:r>
    </w:p>
    <w:p w:rsidR="00BF5B76" w:rsidRDefault="00BF5B76" w:rsidP="00BF5B76">
      <w:pPr>
        <w:ind w:firstLine="540"/>
        <w:jc w:val="both"/>
        <w:rPr>
          <w:b/>
          <w:lang w:val="uk-UA"/>
        </w:rPr>
      </w:pPr>
      <w:r w:rsidRPr="00252ED7">
        <w:rPr>
          <w:b/>
          <w:lang w:val="uk-UA"/>
        </w:rPr>
        <w:t>2.Витрати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Витрати підприємства за ІІІ квартал 2018 року становлять 7041,00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., показн</w:t>
      </w:r>
      <w:r>
        <w:rPr>
          <w:lang w:val="uk-UA"/>
        </w:rPr>
        <w:t>ик більший від планового на 6329</w:t>
      </w:r>
      <w:r w:rsidRPr="005D19B5">
        <w:rPr>
          <w:lang w:val="uk-UA"/>
        </w:rPr>
        <w:t xml:space="preserve">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  <w:r>
        <w:rPr>
          <w:lang w:val="uk-UA"/>
        </w:rPr>
        <w:t xml:space="preserve"> або 988,9</w:t>
      </w:r>
      <w:r w:rsidRPr="005D19B5">
        <w:rPr>
          <w:lang w:val="uk-UA"/>
        </w:rPr>
        <w:t>%.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>Витрати формуються з наступних статей: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собівартість реалізованої продукції – 668,00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адміністративні витрати – 600,00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інші операційні витрати – 5204,00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інші витрати – 569,00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BF5B76" w:rsidRDefault="00BF5B76" w:rsidP="00BF5B76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3.Фінансові результати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За ІІІ квартал 2018 року </w:t>
      </w:r>
      <w:proofErr w:type="spellStart"/>
      <w:r w:rsidRPr="005D19B5">
        <w:rPr>
          <w:lang w:val="uk-UA"/>
        </w:rPr>
        <w:t>КП</w:t>
      </w:r>
      <w:proofErr w:type="spellEnd"/>
      <w:r w:rsidRPr="005D19B5">
        <w:rPr>
          <w:lang w:val="uk-UA"/>
        </w:rPr>
        <w:t xml:space="preserve"> «Благоустрій» спрацювало зі збитком в розмірі 17,00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</w:t>
      </w:r>
      <w:r>
        <w:rPr>
          <w:lang w:val="uk-UA"/>
        </w:rPr>
        <w:t>хоча заплановано було збиток</w:t>
      </w:r>
      <w:r w:rsidRPr="005D19B5">
        <w:rPr>
          <w:lang w:val="uk-UA"/>
        </w:rPr>
        <w:t xml:space="preserve"> в с</w:t>
      </w:r>
      <w:r>
        <w:rPr>
          <w:lang w:val="uk-UA"/>
        </w:rPr>
        <w:t>умі 360</w:t>
      </w:r>
      <w:r w:rsidRPr="005D19B5">
        <w:rPr>
          <w:lang w:val="uk-UA"/>
        </w:rPr>
        <w:t xml:space="preserve">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Показник чистого фінансового результату, а саме збитку, в звітному періоді </w:t>
      </w:r>
      <w:r>
        <w:rPr>
          <w:lang w:val="uk-UA"/>
        </w:rPr>
        <w:t xml:space="preserve">зменшився на 335,00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або на 4,8</w:t>
      </w:r>
      <w:r w:rsidRPr="005D19B5">
        <w:rPr>
          <w:lang w:val="uk-UA"/>
        </w:rPr>
        <w:t>%.</w:t>
      </w:r>
    </w:p>
    <w:p w:rsidR="00BF5B76" w:rsidRDefault="00BF5B76" w:rsidP="00BF5B76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B621B3">
        <w:rPr>
          <w:b/>
          <w:lang w:val="uk-UA"/>
        </w:rPr>
        <w:t>.Капітальні інвестиції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Капітальні інвестиції для комунального підприємства були заплановані в сумі 3000,00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на капітальний ремонт, проте отримано 4578,00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а саме: придбання (виготовлення) інших необоротних матеріальних активів – 631,00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модернізація, модифікація (добудова, дообладнання, реконструкція) основних засобів – 3947,00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BF5B76" w:rsidRDefault="00BF5B76" w:rsidP="00BF5B76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B621B3">
        <w:rPr>
          <w:b/>
          <w:lang w:val="uk-UA"/>
        </w:rPr>
        <w:t>.Коефіцієнтний аналіз</w:t>
      </w:r>
    </w:p>
    <w:p w:rsidR="00BF5B76" w:rsidRPr="005D19B5" w:rsidRDefault="00BF5B76" w:rsidP="00BF5B76">
      <w:pPr>
        <w:ind w:firstLine="540"/>
        <w:jc w:val="both"/>
        <w:rPr>
          <w:lang w:val="uk-UA"/>
        </w:rPr>
      </w:pPr>
      <w:r w:rsidRPr="005D19B5">
        <w:rPr>
          <w:lang w:val="uk-UA"/>
        </w:rPr>
        <w:t>Комунальне підприємство «Благоустрій» за результатами аналізу є нерентабельним, господарська діяльність здійснюється неефективно.</w:t>
      </w:r>
    </w:p>
    <w:p w:rsidR="00BF5B76" w:rsidRPr="007A39FB" w:rsidRDefault="00BF5B76" w:rsidP="00BF5B76">
      <w:pPr>
        <w:ind w:firstLine="540"/>
        <w:jc w:val="both"/>
        <w:rPr>
          <w:lang w:val="uk-UA"/>
        </w:rPr>
      </w:pPr>
    </w:p>
    <w:p w:rsidR="007300A8" w:rsidRPr="00BF5B76" w:rsidRDefault="007300A8">
      <w:pPr>
        <w:rPr>
          <w:lang w:val="uk-UA"/>
        </w:rPr>
      </w:pPr>
    </w:p>
    <w:sectPr w:rsidR="007300A8" w:rsidRPr="00BF5B76" w:rsidSect="00730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5B76"/>
    <w:rsid w:val="007300A8"/>
    <w:rsid w:val="00B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2019-01-04T07:00:00Z</dcterms:created>
  <dcterms:modified xsi:type="dcterms:W3CDTF">2019-01-04T07:00:00Z</dcterms:modified>
</cp:coreProperties>
</file>