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>ПОРЯДОК</w:t>
      </w: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>складання, подання, опрацювання та розгляду</w:t>
      </w: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 xml:space="preserve"> запитів щодо надання публічної інформації, що знаходиться у володінні</w:t>
      </w: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 xml:space="preserve">управління праці та соціального захисту населення </w:t>
      </w: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>виконавчого комітету Вараської міської ради</w:t>
      </w:r>
    </w:p>
    <w:p w:rsidR="00F43F71" w:rsidRPr="00E943F6" w:rsidRDefault="00F43F71" w:rsidP="00E943F6">
      <w:pPr>
        <w:jc w:val="both"/>
        <w:rPr>
          <w:b/>
          <w:sz w:val="28"/>
          <w:szCs w:val="28"/>
          <w:lang w:val="uk-UA"/>
        </w:rPr>
      </w:pPr>
    </w:p>
    <w:p w:rsidR="00F43F71" w:rsidRDefault="00F43F71" w:rsidP="00E943F6">
      <w:pPr>
        <w:jc w:val="center"/>
        <w:rPr>
          <w:b/>
          <w:sz w:val="28"/>
          <w:szCs w:val="28"/>
          <w:lang w:val="uk-UA"/>
        </w:rPr>
      </w:pP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>Загальні положення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1. Цей Порядок розроблено на виконання Закону України «Про доступ до публічної інформації», Указу Президента України від 05 травня 2011 року №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547/2011 «Питання забезпечення органами виконавчої влади доступу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до публічної інформації»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та з метою систематизації роботи із запитувачами інформації в частині їх доступу до публічної інформації, розпорядником якої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 xml:space="preserve"> є управління праці та соціального захисту населення виконавчого комітету Вараської міської ради (далі – управління).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2. Публічна інформація, розпорядником якої є управління – це відображена та задокументована будь-якими засобами та на будь-яких носіях інформація, що була отримана або створена в процесі виконання управлінням своїх обов’язків, передбачених чинним законодавством, або яка знаходиться у управління відповідно до повноважень.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3. Запити щодо надання публічної інформації можуть бути подані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 xml:space="preserve"> до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управління в усній формі, в письмовій формі, телефоном, факсом, електронною поштою за вибором запитувача.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</w:rPr>
        <w:t xml:space="preserve">4. У разі подання запиту до </w:t>
      </w:r>
      <w:r w:rsidRPr="00E943F6">
        <w:rPr>
          <w:sz w:val="28"/>
          <w:szCs w:val="28"/>
          <w:lang w:val="uk-UA"/>
        </w:rPr>
        <w:t xml:space="preserve">управління </w:t>
      </w:r>
      <w:r w:rsidRPr="00E943F6">
        <w:rPr>
          <w:sz w:val="28"/>
          <w:szCs w:val="28"/>
        </w:rPr>
        <w:t xml:space="preserve">інформація надається згідно з положеннями цього Порядку. 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5. Письмові запити щодо надання публічної інформації та запити, що надсилаються електронною поштою або факсом, складаються у довільній формі, але обов’язково мають містити: прізвище, ім'я, по батькові (найменування - для юридичної особи) запитувача, поштову адресу або адресу електронної пошти, а також номер засобу зв’язку, якщо такий є; загальний опис інформації або вид, назву, реквізити чи зміст документа, щодо якого зроблено запит, якщо запитувачу це відомо; підпис і дату за умови подання запиту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в письмовій формі. У разі якщо з поважних причин (інвалідність, обмежені фізичні можливості тощо) особа не може подати письмовий запит, його має оформити відповідальний працівник.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 xml:space="preserve">6. Відсутність у запиті або наявність у неповному обсязі інформації про запитувача, зазначеної у пункті 5 цього Порядку, відповідно до  Закону України </w:t>
      </w:r>
      <w:r w:rsidRPr="00E943F6">
        <w:rPr>
          <w:sz w:val="28"/>
          <w:szCs w:val="28"/>
          <w:lang w:val="uk-UA"/>
        </w:rPr>
        <w:t>«</w:t>
      </w:r>
      <w:r w:rsidRPr="00E943F6">
        <w:rPr>
          <w:sz w:val="28"/>
          <w:szCs w:val="28"/>
        </w:rPr>
        <w:t>Про доступ до публічної інформації</w:t>
      </w:r>
      <w:r w:rsidRPr="00E943F6">
        <w:rPr>
          <w:sz w:val="28"/>
          <w:szCs w:val="28"/>
          <w:lang w:val="uk-UA"/>
        </w:rPr>
        <w:t>»</w:t>
      </w:r>
      <w:r w:rsidRPr="00E943F6">
        <w:rPr>
          <w:sz w:val="28"/>
          <w:szCs w:val="28"/>
        </w:rPr>
        <w:t> є підставою для відмови в задоволенні запиту, про що запитувачу письмово повідомляється у встановлений зазначеним Законом термін.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7.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інформацію, які можна отримати у працівника.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8. У разі надходження запиту на отримання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громадян, відповідь має бути надана не пізніше 48 годин з дня його отримання.</w:t>
      </w:r>
    </w:p>
    <w:p w:rsidR="00F43F71" w:rsidRDefault="00F43F71" w:rsidP="00E943F6">
      <w:pPr>
        <w:jc w:val="center"/>
        <w:rPr>
          <w:sz w:val="28"/>
          <w:szCs w:val="28"/>
          <w:lang w:val="uk-UA"/>
        </w:rPr>
      </w:pPr>
    </w:p>
    <w:p w:rsidR="00F43F71" w:rsidRDefault="00F43F71" w:rsidP="00E943F6">
      <w:pPr>
        <w:jc w:val="center"/>
        <w:rPr>
          <w:sz w:val="28"/>
          <w:szCs w:val="28"/>
          <w:lang w:val="uk-UA"/>
        </w:rPr>
      </w:pPr>
    </w:p>
    <w:p w:rsidR="00F43F71" w:rsidRDefault="00F43F71" w:rsidP="00E943F6">
      <w:pPr>
        <w:jc w:val="center"/>
        <w:rPr>
          <w:sz w:val="28"/>
          <w:szCs w:val="28"/>
          <w:lang w:val="uk-UA"/>
        </w:rPr>
      </w:pPr>
    </w:p>
    <w:p w:rsidR="00F43F71" w:rsidRPr="00E943F6" w:rsidRDefault="00F43F71" w:rsidP="00E943F6">
      <w:pPr>
        <w:jc w:val="center"/>
        <w:rPr>
          <w:sz w:val="28"/>
          <w:szCs w:val="28"/>
          <w:lang w:val="uk-UA"/>
        </w:rPr>
      </w:pPr>
    </w:p>
    <w:p w:rsidR="00F43F71" w:rsidRPr="00E943F6" w:rsidRDefault="00F43F71" w:rsidP="00E943F6">
      <w:pPr>
        <w:jc w:val="center"/>
        <w:rPr>
          <w:sz w:val="28"/>
          <w:szCs w:val="28"/>
        </w:rPr>
      </w:pPr>
      <w:r w:rsidRPr="00E943F6">
        <w:rPr>
          <w:b/>
          <w:sz w:val="28"/>
          <w:szCs w:val="28"/>
        </w:rPr>
        <w:t>Процес отримання запитів щодо надання публічної інформації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9.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 xml:space="preserve">Запити щодо надання публічної інформації приймаються управлінням у робочі дні протягом робочого часу (з понеділка по четвер – з 08.00 до 17.00, у п’ятницю – з 08.00 до 15.45). </w:t>
      </w:r>
      <w:r w:rsidRPr="00E943F6">
        <w:rPr>
          <w:sz w:val="28"/>
          <w:szCs w:val="28"/>
        </w:rPr>
        <w:t xml:space="preserve">Запити щодо надання публічної інформації у телефонному режимі, у письмовій чи усній формі, що подаються особисто в адміністративному будинку, в якому знаходиться </w:t>
      </w:r>
      <w:r w:rsidRPr="00E943F6">
        <w:rPr>
          <w:sz w:val="28"/>
          <w:szCs w:val="28"/>
          <w:lang w:val="uk-UA"/>
        </w:rPr>
        <w:t xml:space="preserve">управління </w:t>
      </w:r>
      <w:r w:rsidRPr="00E943F6">
        <w:rPr>
          <w:sz w:val="28"/>
          <w:szCs w:val="28"/>
        </w:rPr>
        <w:t xml:space="preserve">не приймаються протягом </w:t>
      </w:r>
      <w:r w:rsidRPr="00E943F6">
        <w:rPr>
          <w:sz w:val="28"/>
          <w:szCs w:val="28"/>
          <w:lang w:val="uk-UA"/>
        </w:rPr>
        <w:t>обідньої</w:t>
      </w:r>
      <w:r w:rsidRPr="00E943F6">
        <w:rPr>
          <w:sz w:val="28"/>
          <w:szCs w:val="28"/>
        </w:rPr>
        <w:t xml:space="preserve"> перерви (з 13.00 до 14.00).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Запит на інформацію може бути поданий: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</w:rPr>
        <w:t>– на поштову адресу: 3440</w:t>
      </w:r>
      <w:r w:rsidRPr="00E943F6">
        <w:rPr>
          <w:sz w:val="28"/>
          <w:szCs w:val="28"/>
          <w:lang w:val="uk-UA"/>
        </w:rPr>
        <w:t>3</w:t>
      </w:r>
      <w:r w:rsidRPr="00E943F6">
        <w:rPr>
          <w:sz w:val="28"/>
          <w:szCs w:val="28"/>
        </w:rPr>
        <w:t>, м.</w:t>
      </w:r>
      <w:r w:rsidRPr="00E943F6">
        <w:rPr>
          <w:sz w:val="28"/>
          <w:szCs w:val="28"/>
          <w:lang w:val="uk-UA"/>
        </w:rPr>
        <w:t>Вараш</w:t>
      </w:r>
      <w:r w:rsidRPr="00E943F6">
        <w:rPr>
          <w:sz w:val="28"/>
          <w:szCs w:val="28"/>
        </w:rPr>
        <w:t xml:space="preserve">, майдан Незалежності, </w:t>
      </w:r>
      <w:r w:rsidRPr="00E943F6">
        <w:rPr>
          <w:sz w:val="28"/>
          <w:szCs w:val="28"/>
          <w:lang w:val="uk-UA"/>
        </w:rPr>
        <w:t>1</w:t>
      </w:r>
      <w:r w:rsidRPr="00E943F6">
        <w:rPr>
          <w:sz w:val="28"/>
          <w:szCs w:val="28"/>
        </w:rPr>
        <w:t>,</w:t>
      </w:r>
      <w:r w:rsidRPr="00E943F6">
        <w:rPr>
          <w:sz w:val="28"/>
          <w:szCs w:val="28"/>
          <w:lang w:val="uk-UA"/>
        </w:rPr>
        <w:t xml:space="preserve"> управління праці та соціального захисту населення виконавчого комітету Вараської міської ради; 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</w:rPr>
        <w:t xml:space="preserve">– на електронну адресу: </w:t>
      </w:r>
      <w:r w:rsidRPr="00E943F6">
        <w:rPr>
          <w:sz w:val="28"/>
          <w:szCs w:val="28"/>
          <w:lang w:val="en-US"/>
        </w:rPr>
        <w:t>social</w:t>
      </w:r>
      <w:r w:rsidRPr="00E943F6">
        <w:rPr>
          <w:sz w:val="28"/>
          <w:szCs w:val="28"/>
          <w:lang w:val="uk-UA"/>
        </w:rPr>
        <w:t>@</w:t>
      </w:r>
      <w:r w:rsidRPr="00E943F6">
        <w:rPr>
          <w:sz w:val="28"/>
          <w:szCs w:val="28"/>
          <w:lang w:val="en-US"/>
        </w:rPr>
        <w:t>varash</w:t>
      </w:r>
      <w:r w:rsidRPr="00E943F6">
        <w:rPr>
          <w:sz w:val="28"/>
          <w:szCs w:val="28"/>
          <w:lang w:val="uk-UA"/>
        </w:rPr>
        <w:t>-</w:t>
      </w:r>
      <w:r w:rsidRPr="00E943F6">
        <w:rPr>
          <w:sz w:val="28"/>
          <w:szCs w:val="28"/>
          <w:lang w:val="en-US"/>
        </w:rPr>
        <w:t>rada</w:t>
      </w:r>
      <w:r w:rsidRPr="00E943F6">
        <w:rPr>
          <w:sz w:val="28"/>
          <w:szCs w:val="28"/>
          <w:lang w:val="uk-UA"/>
        </w:rPr>
        <w:t>.</w:t>
      </w:r>
      <w:r w:rsidRPr="00E943F6">
        <w:rPr>
          <w:sz w:val="28"/>
          <w:szCs w:val="28"/>
          <w:lang w:val="en-US"/>
        </w:rPr>
        <w:t>gov</w:t>
      </w:r>
      <w:r w:rsidRPr="00E943F6">
        <w:rPr>
          <w:sz w:val="28"/>
          <w:szCs w:val="28"/>
          <w:lang w:val="uk-UA"/>
        </w:rPr>
        <w:t>.</w:t>
      </w:r>
      <w:r w:rsidRPr="00E943F6">
        <w:rPr>
          <w:sz w:val="28"/>
          <w:szCs w:val="28"/>
          <w:lang w:val="en-US"/>
        </w:rPr>
        <w:t>ua</w:t>
      </w:r>
      <w:r w:rsidRPr="00E943F6">
        <w:rPr>
          <w:sz w:val="28"/>
          <w:szCs w:val="28"/>
          <w:lang w:val="uk-UA"/>
        </w:rPr>
        <w:t xml:space="preserve">;  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– факсом: (03636) 2-34-94;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– за телефоном: (03636) 2-34-94.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10. Письмові запити щодо надання публічної інформації, надіслані поштою, отримані за допомогою електронної пошти, телефоном та факсом, подані в усній формі, які адресовані управлінню реєструються відповідальним працівником в залежності від статусу запитувача (фізична або юридична особа).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11. Запити на отримання публічної інформації, подані в усній формі та телефоном оформляються відповідальним працівником за формою запит щодо надання інформації, що додається, із зазначенням усіх реквізитів запиту, передбачених у пункті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5 цього Порядку, дати та часу прийняття запиту.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12.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Запити на отримання інформації, які надійшли засобами факсимільного зв’язку, оформляються і реєструються як запити, що надійшли поштою.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</w:rPr>
        <w:t>1</w:t>
      </w:r>
      <w:r w:rsidRPr="00E943F6">
        <w:rPr>
          <w:sz w:val="28"/>
          <w:szCs w:val="28"/>
          <w:lang w:val="uk-UA"/>
        </w:rPr>
        <w:t>3</w:t>
      </w:r>
      <w:r w:rsidRPr="00E943F6">
        <w:rPr>
          <w:sz w:val="28"/>
          <w:szCs w:val="28"/>
        </w:rPr>
        <w:t xml:space="preserve">. У разі якщо запит містить суперечливі положення, які не дозволяють однозначно ідентифікувати запит як такий, що підпадає під дію Закону України “Про доступ до публічної інформації“, на будь-якій стадії приймання  та реєстрації  такого запиту залучається </w:t>
      </w:r>
      <w:r w:rsidRPr="00E943F6">
        <w:rPr>
          <w:sz w:val="28"/>
          <w:szCs w:val="28"/>
          <w:lang w:val="uk-UA"/>
        </w:rPr>
        <w:t xml:space="preserve">головний спеціаліст – юрисконсульт управління </w:t>
      </w:r>
      <w:r w:rsidRPr="00E943F6">
        <w:rPr>
          <w:sz w:val="28"/>
          <w:szCs w:val="28"/>
        </w:rPr>
        <w:t xml:space="preserve">для невідкладного надання правової допомоги в ідентифікації документа. 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  <w:lang w:val="uk-UA"/>
        </w:rPr>
        <w:t>Процес реєстрації та обліку запитів щодо надання публічної інформації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14.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Реєстрації підлягають усі отримані запити щодо надання публічної інформації.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Відсутність повної інформації про запитувача, зазначеної</w:t>
      </w:r>
      <w:r w:rsidRPr="00E943F6">
        <w:rPr>
          <w:sz w:val="28"/>
          <w:szCs w:val="28"/>
        </w:rPr>
        <w:t>  </w:t>
      </w:r>
      <w:r w:rsidRPr="00E943F6">
        <w:rPr>
          <w:sz w:val="28"/>
          <w:szCs w:val="28"/>
          <w:lang w:val="uk-UA"/>
        </w:rPr>
        <w:t>у пункті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 xml:space="preserve"> 5 цього Порядку, чи інша невідповідність запиту вимогам</w:t>
      </w:r>
      <w:r w:rsidRPr="00E943F6">
        <w:rPr>
          <w:sz w:val="28"/>
          <w:szCs w:val="28"/>
        </w:rPr>
        <w:t>  </w:t>
      </w:r>
      <w:r w:rsidRPr="00E943F6">
        <w:rPr>
          <w:sz w:val="28"/>
          <w:szCs w:val="28"/>
          <w:lang w:val="uk-UA"/>
        </w:rPr>
        <w:t>пункту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 xml:space="preserve"> 5 цього Порядку не є підставою для відмови у реєстрації такого запиту.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1</w:t>
      </w:r>
      <w:r w:rsidRPr="00E943F6">
        <w:rPr>
          <w:sz w:val="28"/>
          <w:szCs w:val="28"/>
          <w:lang w:val="uk-UA"/>
        </w:rPr>
        <w:t>5</w:t>
      </w:r>
      <w:r w:rsidRPr="00E943F6">
        <w:rPr>
          <w:sz w:val="28"/>
          <w:szCs w:val="28"/>
        </w:rPr>
        <w:t xml:space="preserve">. Запити щодо надання публічної інформації отримують реєстраційну дату надходження до </w:t>
      </w:r>
      <w:r w:rsidRPr="00E943F6">
        <w:rPr>
          <w:sz w:val="28"/>
          <w:szCs w:val="28"/>
          <w:lang w:val="uk-UA"/>
        </w:rPr>
        <w:t xml:space="preserve">управління праці </w:t>
      </w:r>
      <w:r w:rsidRPr="00E943F6">
        <w:rPr>
          <w:sz w:val="28"/>
          <w:szCs w:val="28"/>
        </w:rPr>
        <w:t>фактичного дня надходження. Запити щодо надання публічної інформації, які надійшли після закінчення робочого часу, отримують реєстраційну дату надходження </w:t>
      </w:r>
      <w:r w:rsidRPr="00E943F6">
        <w:rPr>
          <w:sz w:val="28"/>
          <w:szCs w:val="28"/>
          <w:lang w:val="uk-UA"/>
        </w:rPr>
        <w:t xml:space="preserve">управління праці та соціального захисту населення виконавчого комітету Вараської міської ради </w:t>
      </w:r>
      <w:r w:rsidRPr="00E943F6">
        <w:rPr>
          <w:sz w:val="28"/>
          <w:szCs w:val="28"/>
        </w:rPr>
        <w:t xml:space="preserve"> наступного робочого дня за фактичним днем надходження.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</w:rPr>
        <w:t>1</w:t>
      </w:r>
      <w:r w:rsidRPr="00E943F6">
        <w:rPr>
          <w:sz w:val="28"/>
          <w:szCs w:val="28"/>
          <w:lang w:val="uk-UA"/>
        </w:rPr>
        <w:t>6</w:t>
      </w:r>
      <w:r w:rsidRPr="00E943F6">
        <w:rPr>
          <w:sz w:val="28"/>
          <w:szCs w:val="28"/>
        </w:rPr>
        <w:t xml:space="preserve">. Реєстрація та облік запитів щодо надання публічної інформації, які адресовані </w:t>
      </w:r>
      <w:r w:rsidRPr="00E943F6">
        <w:rPr>
          <w:sz w:val="28"/>
          <w:szCs w:val="28"/>
          <w:lang w:val="uk-UA"/>
        </w:rPr>
        <w:t>управлінню здійснюються</w:t>
      </w:r>
      <w:r w:rsidRPr="00E943F6">
        <w:rPr>
          <w:sz w:val="28"/>
          <w:szCs w:val="28"/>
        </w:rPr>
        <w:t xml:space="preserve">  </w:t>
      </w:r>
      <w:r w:rsidRPr="00E943F6">
        <w:rPr>
          <w:sz w:val="28"/>
          <w:szCs w:val="28"/>
          <w:lang w:val="uk-UA"/>
        </w:rPr>
        <w:t>в журналі реєстрації  запитів на отримання публічної інформації.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17. На прохання запитувача, який особисто подав запит щодо надання публічної інформації в управління відповідальний  працівник проставляє відмітку про отримання на другому примірнику запиту, який запитувач залишає собі, або на ксерокопії.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18</w:t>
      </w:r>
      <w:r w:rsidRPr="00E943F6">
        <w:rPr>
          <w:sz w:val="28"/>
          <w:szCs w:val="28"/>
        </w:rPr>
        <w:t xml:space="preserve">. </w:t>
      </w:r>
      <w:r w:rsidRPr="00E943F6">
        <w:rPr>
          <w:sz w:val="28"/>
          <w:szCs w:val="28"/>
          <w:lang w:val="uk-UA"/>
        </w:rPr>
        <w:t>З</w:t>
      </w:r>
      <w:r w:rsidRPr="00E943F6">
        <w:rPr>
          <w:sz w:val="28"/>
          <w:szCs w:val="28"/>
        </w:rPr>
        <w:t>апити на паперових носіях та відповіді,  які надано запитувачу, формуються у справи та зберігаються</w:t>
      </w:r>
      <w:r w:rsidRPr="00E943F6">
        <w:rPr>
          <w:sz w:val="28"/>
          <w:szCs w:val="28"/>
          <w:lang w:val="uk-UA"/>
        </w:rPr>
        <w:t xml:space="preserve"> в відповідального працівника.</w:t>
      </w:r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43F71" w:rsidRPr="00E943F6" w:rsidRDefault="00F43F71" w:rsidP="00E943F6">
      <w:pPr>
        <w:jc w:val="center"/>
        <w:rPr>
          <w:b/>
          <w:sz w:val="28"/>
          <w:szCs w:val="28"/>
          <w:lang w:val="uk-UA"/>
        </w:rPr>
      </w:pPr>
      <w:r w:rsidRPr="00E943F6">
        <w:rPr>
          <w:b/>
          <w:sz w:val="28"/>
          <w:szCs w:val="28"/>
        </w:rPr>
        <w:t>Процес розгляду запитів щодо надання публічної інформації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19. Первинний розгляд запитів щодо надання публічної інформації, які адресовані управлінню здійснює начальник управління.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20. Після розгляду запити з відповідною резолюцією відповідальним працівником передаються до відділів управління, які згідно з резолюціями мають підготувати проект відповіді запитувачу.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Термінові запити з терміном розгляду 48 годин передаються на розгляд негайно після накладення резолюції.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2</w:t>
      </w:r>
      <w:r w:rsidRPr="00E943F6">
        <w:rPr>
          <w:sz w:val="28"/>
          <w:szCs w:val="28"/>
          <w:lang w:val="uk-UA"/>
        </w:rPr>
        <w:t>1</w:t>
      </w:r>
      <w:r w:rsidRPr="00E943F6">
        <w:rPr>
          <w:sz w:val="28"/>
          <w:szCs w:val="28"/>
        </w:rPr>
        <w:t xml:space="preserve">.  </w:t>
      </w:r>
      <w:r w:rsidRPr="00E943F6">
        <w:rPr>
          <w:sz w:val="28"/>
          <w:szCs w:val="28"/>
          <w:lang w:val="uk-UA"/>
        </w:rPr>
        <w:t xml:space="preserve">Відділи управління </w:t>
      </w:r>
      <w:r w:rsidRPr="00E943F6">
        <w:rPr>
          <w:sz w:val="28"/>
          <w:szCs w:val="28"/>
        </w:rPr>
        <w:t xml:space="preserve">розглядають запит та готують проект відповіді за підписом </w:t>
      </w:r>
      <w:r w:rsidRPr="00E943F6">
        <w:rPr>
          <w:sz w:val="28"/>
          <w:szCs w:val="28"/>
          <w:lang w:val="uk-UA"/>
        </w:rPr>
        <w:t>начальника управління</w:t>
      </w:r>
      <w:r w:rsidRPr="00E943F6">
        <w:rPr>
          <w:sz w:val="28"/>
          <w:szCs w:val="28"/>
        </w:rPr>
        <w:t>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2</w:t>
      </w:r>
      <w:r w:rsidRPr="00E943F6">
        <w:rPr>
          <w:sz w:val="28"/>
          <w:szCs w:val="28"/>
          <w:lang w:val="uk-UA"/>
        </w:rPr>
        <w:t>2</w:t>
      </w:r>
      <w:r w:rsidRPr="00E943F6">
        <w:rPr>
          <w:sz w:val="28"/>
          <w:szCs w:val="28"/>
        </w:rPr>
        <w:t xml:space="preserve">. Проекти відповідей подаються на підпис у </w:t>
      </w:r>
      <w:r w:rsidRPr="00E943F6">
        <w:rPr>
          <w:sz w:val="28"/>
          <w:szCs w:val="28"/>
          <w:lang w:val="uk-UA"/>
        </w:rPr>
        <w:t>двох</w:t>
      </w:r>
      <w:r w:rsidRPr="00E943F6">
        <w:rPr>
          <w:sz w:val="28"/>
          <w:szCs w:val="28"/>
        </w:rPr>
        <w:t xml:space="preserve"> примірниках.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До проекту відповіді у разі необхідності додаються копії документів (як до першого, так і до другого примірників).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</w:rPr>
        <w:t>2</w:t>
      </w:r>
      <w:r w:rsidRPr="00E943F6">
        <w:rPr>
          <w:sz w:val="28"/>
          <w:szCs w:val="28"/>
          <w:lang w:val="uk-UA"/>
        </w:rPr>
        <w:t>3</w:t>
      </w:r>
      <w:r w:rsidRPr="00E943F6">
        <w:rPr>
          <w:sz w:val="28"/>
          <w:szCs w:val="28"/>
        </w:rPr>
        <w:t>. У разі</w:t>
      </w:r>
      <w:r w:rsidRPr="00E943F6">
        <w:rPr>
          <w:sz w:val="28"/>
          <w:szCs w:val="28"/>
          <w:lang w:val="uk-UA"/>
        </w:rPr>
        <w:t>,</w:t>
      </w:r>
      <w:r w:rsidRPr="00E943F6">
        <w:rPr>
          <w:sz w:val="28"/>
          <w:szCs w:val="28"/>
        </w:rPr>
        <w:t xml:space="preserve"> якщо запит стосується сфери повноважень декількох </w:t>
      </w:r>
      <w:r w:rsidRPr="00E943F6">
        <w:rPr>
          <w:sz w:val="28"/>
          <w:szCs w:val="28"/>
          <w:lang w:val="uk-UA"/>
        </w:rPr>
        <w:t>відділів та управління</w:t>
      </w:r>
      <w:r w:rsidRPr="00E943F6">
        <w:rPr>
          <w:sz w:val="28"/>
          <w:szCs w:val="28"/>
        </w:rPr>
        <w:t xml:space="preserve">, відповідальним за підготовку проекту відповіді запитувачу є </w:t>
      </w:r>
      <w:r w:rsidRPr="00E943F6">
        <w:rPr>
          <w:sz w:val="28"/>
          <w:szCs w:val="28"/>
          <w:lang w:val="uk-UA"/>
        </w:rPr>
        <w:t xml:space="preserve"> віділ</w:t>
      </w:r>
      <w:r w:rsidRPr="00E943F6">
        <w:rPr>
          <w:sz w:val="28"/>
          <w:szCs w:val="28"/>
        </w:rPr>
        <w:t>, зазначений у резолюції першим (на нього покладається узагальнення інформації).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</w:rPr>
        <w:t>2</w:t>
      </w:r>
      <w:r w:rsidRPr="00E943F6">
        <w:rPr>
          <w:sz w:val="28"/>
          <w:szCs w:val="28"/>
          <w:lang w:val="uk-UA"/>
        </w:rPr>
        <w:t>4</w:t>
      </w:r>
      <w:r w:rsidRPr="00E943F6">
        <w:rPr>
          <w:sz w:val="28"/>
          <w:szCs w:val="28"/>
        </w:rPr>
        <w:t xml:space="preserve">. Проект відповіді запитувачу, завізований керівником </w:t>
      </w:r>
      <w:r w:rsidRPr="00E943F6">
        <w:rPr>
          <w:sz w:val="28"/>
          <w:szCs w:val="28"/>
          <w:lang w:val="uk-UA"/>
        </w:rPr>
        <w:t>відділу управління, який готував проект (у разі коли інформацію готували декілька відділів, проект відповіді візують всі виконавці), подається на підпис начальнику управління.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25. При наданні відповіді на запит електронною поштою, лист після його підписання та копії відповідних документів, що додаються до нього, скануються і надсилаються запитувачу відповідальним працівником.</w:t>
      </w:r>
    </w:p>
    <w:p w:rsidR="00F43F71" w:rsidRPr="00E943F6" w:rsidRDefault="00F43F71" w:rsidP="00E943F6">
      <w:pPr>
        <w:jc w:val="both"/>
        <w:rPr>
          <w:sz w:val="28"/>
          <w:szCs w:val="28"/>
        </w:rPr>
      </w:pPr>
      <w:r w:rsidRPr="00E943F6">
        <w:rPr>
          <w:sz w:val="28"/>
          <w:szCs w:val="28"/>
          <w:lang w:val="uk-UA"/>
        </w:rPr>
        <w:t>26</w:t>
      </w:r>
      <w:r w:rsidRPr="00E943F6">
        <w:rPr>
          <w:sz w:val="28"/>
          <w:szCs w:val="28"/>
        </w:rPr>
        <w:t>. У разі</w:t>
      </w:r>
      <w:r w:rsidRPr="00E943F6">
        <w:rPr>
          <w:sz w:val="28"/>
          <w:szCs w:val="28"/>
          <w:lang w:val="uk-UA"/>
        </w:rPr>
        <w:t>,</w:t>
      </w:r>
      <w:r w:rsidRPr="00E943F6">
        <w:rPr>
          <w:sz w:val="28"/>
          <w:szCs w:val="28"/>
        </w:rPr>
        <w:t xml:space="preserve"> коли запит стосується надання великого обсягу інформації або потребує пошуку інформації серед значної кількості даних, термін його розгляду може бути обґрунтовано продовжено до 20 робочих днів.             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27</w:t>
      </w:r>
      <w:r w:rsidRPr="00E943F6">
        <w:rPr>
          <w:sz w:val="28"/>
          <w:szCs w:val="28"/>
        </w:rPr>
        <w:t xml:space="preserve">. У разі продовження терміну розгляду запиту відповідний </w:t>
      </w:r>
      <w:r w:rsidRPr="00E943F6">
        <w:rPr>
          <w:sz w:val="28"/>
          <w:szCs w:val="28"/>
          <w:lang w:val="uk-UA"/>
        </w:rPr>
        <w:t>відділ управління, на розгляді якого знаходиться запит, не пізніше терміну, зазначеного як термін виконання запиту, готує службову записку та проект листа на адресу запитувача про продовження терміну розгляду запиту з обґрунтуванням причин продовження.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28.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Керівники відповідних відділів управління несуть персональну відповідальність за організацію розгляду запитів щодо надання публічної інформації згідно з резолюцією та дотримання термінів їх розгляду, а також за зміст підготовлених структурним підрозділом проектів відповідей.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29. Після підписання начальником управління та реєстрації, відповідь на запит із додатками підлягає невідкладному надсиланню запитувачу.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</w:p>
    <w:p w:rsidR="00F43F71" w:rsidRPr="00E943F6" w:rsidRDefault="00F43F71" w:rsidP="00E943F6">
      <w:pPr>
        <w:jc w:val="center"/>
        <w:rPr>
          <w:sz w:val="28"/>
          <w:szCs w:val="28"/>
          <w:lang w:val="uk-UA"/>
        </w:rPr>
      </w:pPr>
      <w:r w:rsidRPr="00E943F6">
        <w:rPr>
          <w:b/>
          <w:sz w:val="28"/>
          <w:szCs w:val="28"/>
        </w:rPr>
        <w:t>Процес контролю за дотриманням термінів розгляду запитів</w:t>
      </w:r>
      <w:r w:rsidRPr="00E943F6">
        <w:rPr>
          <w:b/>
          <w:sz w:val="28"/>
          <w:szCs w:val="28"/>
          <w:lang w:val="uk-UA"/>
        </w:rPr>
        <w:t xml:space="preserve"> </w:t>
      </w:r>
      <w:r w:rsidRPr="00E943F6">
        <w:rPr>
          <w:b/>
          <w:sz w:val="28"/>
          <w:szCs w:val="28"/>
        </w:rPr>
        <w:t>щодо надання публічної інформації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30. Відповідальними за дотримання термінів розгляду запитів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>та підготовки відповідей є</w:t>
      </w:r>
      <w:r w:rsidRPr="00E943F6">
        <w:rPr>
          <w:sz w:val="28"/>
          <w:szCs w:val="28"/>
        </w:rPr>
        <w:t> </w:t>
      </w:r>
      <w:r w:rsidRPr="00E943F6">
        <w:rPr>
          <w:sz w:val="28"/>
          <w:szCs w:val="28"/>
          <w:lang w:val="uk-UA"/>
        </w:rPr>
        <w:t xml:space="preserve"> особи, визначені в резолюції начальника управління та відповідальний  - головний</w:t>
      </w:r>
      <w:r>
        <w:rPr>
          <w:sz w:val="28"/>
          <w:szCs w:val="28"/>
          <w:lang w:val="uk-UA"/>
        </w:rPr>
        <w:t xml:space="preserve"> державний соціальний інспектор Хоміцька</w:t>
      </w:r>
      <w:r w:rsidRPr="00E943F6">
        <w:rPr>
          <w:sz w:val="28"/>
          <w:szCs w:val="28"/>
          <w:lang w:val="uk-UA"/>
        </w:rPr>
        <w:t xml:space="preserve"> М.В.</w:t>
      </w:r>
    </w:p>
    <w:p w:rsidR="00F43F71" w:rsidRPr="00E943F6" w:rsidRDefault="00F43F71" w:rsidP="00E943F6">
      <w:pPr>
        <w:jc w:val="both"/>
        <w:rPr>
          <w:sz w:val="28"/>
          <w:szCs w:val="28"/>
          <w:lang w:val="uk-UA"/>
        </w:rPr>
      </w:pPr>
      <w:r w:rsidRPr="00E943F6">
        <w:rPr>
          <w:sz w:val="28"/>
          <w:szCs w:val="28"/>
          <w:lang w:val="uk-UA"/>
        </w:rPr>
        <w:t>31. У разі порушення термінів підготовки проекту відповіді запитувачу відповідальний працівник – головний спеціаліст Труфанова О.Ю. протягом одного робочого дня інформує про цей факт начальника управління для вжиття відповідних заходів.</w:t>
      </w:r>
    </w:p>
    <w:p w:rsidR="00F43F71" w:rsidRPr="00E943F6" w:rsidRDefault="00F43F71">
      <w:pPr>
        <w:rPr>
          <w:lang w:val="uk-UA"/>
        </w:rPr>
      </w:pPr>
    </w:p>
    <w:sectPr w:rsidR="00F43F71" w:rsidRPr="00E943F6" w:rsidSect="00E943F6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84"/>
    <w:rsid w:val="001D60C0"/>
    <w:rsid w:val="003A2D19"/>
    <w:rsid w:val="00557D84"/>
    <w:rsid w:val="005715E0"/>
    <w:rsid w:val="009F3A0A"/>
    <w:rsid w:val="00AD4587"/>
    <w:rsid w:val="00CF70DF"/>
    <w:rsid w:val="00E834B2"/>
    <w:rsid w:val="00E943F6"/>
    <w:rsid w:val="00F33666"/>
    <w:rsid w:val="00F43F71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5715</Words>
  <Characters>3258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Admin</dc:creator>
  <cp:keywords/>
  <dc:description/>
  <cp:lastModifiedBy>Novak</cp:lastModifiedBy>
  <cp:revision>3</cp:revision>
  <dcterms:created xsi:type="dcterms:W3CDTF">2020-04-24T11:49:00Z</dcterms:created>
  <dcterms:modified xsi:type="dcterms:W3CDTF">2020-04-27T06:19:00Z</dcterms:modified>
</cp:coreProperties>
</file>