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59" w:rsidRDefault="00473559" w:rsidP="00473559">
      <w:pPr>
        <w:ind w:firstLine="540"/>
        <w:jc w:val="center"/>
        <w:rPr>
          <w:b/>
          <w:lang w:val="uk-UA"/>
        </w:rPr>
      </w:pPr>
      <w:proofErr w:type="spellStart"/>
      <w:r w:rsidRPr="00B621B3">
        <w:rPr>
          <w:b/>
          <w:lang w:val="uk-UA"/>
        </w:rPr>
        <w:t>Кузнецовське</w:t>
      </w:r>
      <w:proofErr w:type="spellEnd"/>
      <w:r w:rsidRPr="00B621B3">
        <w:rPr>
          <w:b/>
          <w:lang w:val="uk-UA"/>
        </w:rPr>
        <w:t xml:space="preserve"> міське комунальне підприємство</w:t>
      </w:r>
    </w:p>
    <w:p w:rsidR="00473559" w:rsidRPr="00B621B3" w:rsidRDefault="00473559" w:rsidP="00473559">
      <w:pPr>
        <w:ind w:firstLine="540"/>
        <w:jc w:val="center"/>
        <w:rPr>
          <w:b/>
          <w:lang w:val="uk-UA"/>
        </w:rPr>
      </w:pPr>
    </w:p>
    <w:p w:rsidR="00473559" w:rsidRDefault="00473559" w:rsidP="00473559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1.Доходи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доходи </w:t>
      </w:r>
      <w:proofErr w:type="spellStart"/>
      <w:r w:rsidRPr="005D19B5">
        <w:rPr>
          <w:lang w:val="uk-UA"/>
        </w:rPr>
        <w:t>Кузнецовськаго</w:t>
      </w:r>
      <w:proofErr w:type="spellEnd"/>
      <w:r w:rsidRPr="005D19B5">
        <w:rPr>
          <w:lang w:val="uk-UA"/>
        </w:rPr>
        <w:t xml:space="preserve"> міського комунального підприємства становлять 24982,00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на 1152,00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95,2% менше від запланованого доходу.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доходи в сумі 24982,00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складаються з: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чистого доходу (виручка) від реалізації продукції (товарів, робіт, послуг) - 6287,00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інших операційних доходів – 9092,00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інших доходів  - 9603,00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Фактичний дохід менший від планового на 7346,00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за рахунок того, що тарифи на послуги з централізованого водопостачання, водовідведення та централізованого теплопостачання знаходяться на стадії опрацювання та ще не затвердженні.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Інші операційні доходи становлять 9092,00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Запланований дохід від іншої операційної діяльності був з врахуванням одержання бюджетних коштів на виконання певних видів робіт. В серпні було виділено кошти з міського бюджету міста </w:t>
      </w:r>
      <w:proofErr w:type="spellStart"/>
      <w:r w:rsidRPr="005D19B5">
        <w:rPr>
          <w:lang w:val="uk-UA"/>
        </w:rPr>
        <w:t>вараш</w:t>
      </w:r>
      <w:proofErr w:type="spellEnd"/>
      <w:r w:rsidRPr="005D19B5">
        <w:rPr>
          <w:lang w:val="uk-UA"/>
        </w:rPr>
        <w:t xml:space="preserve"> на ремонт пішохідних доріжок в сумі 8515,9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473559" w:rsidRDefault="00473559" w:rsidP="00473559">
      <w:pPr>
        <w:ind w:firstLine="540"/>
        <w:jc w:val="both"/>
        <w:rPr>
          <w:b/>
          <w:lang w:val="uk-UA"/>
        </w:rPr>
      </w:pPr>
      <w:r w:rsidRPr="00252ED7">
        <w:rPr>
          <w:b/>
          <w:lang w:val="uk-UA"/>
        </w:rPr>
        <w:t>2.Витрати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Витрати комунального підприємства загалом становлять 23013,00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на 3103,00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88,1% менші від запланованих витрат, згідно з затвердженим фінансовим планом підприємства на 2018 рік.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Витрати підприємства включають в себе собівартість реалізованої продукції (товарів, робіт, послуг), яка менша від запланованої на 3405,00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(витрати менші за рахунок складного фінансового становища на підприємстві), та становить 9287,00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.; адміністративних витрат – 934,00 </w:t>
      </w:r>
      <w:proofErr w:type="spellStart"/>
      <w:r w:rsidRPr="005D19B5">
        <w:rPr>
          <w:lang w:val="uk-UA"/>
        </w:rPr>
        <w:t>тисн.грн</w:t>
      </w:r>
      <w:proofErr w:type="spellEnd"/>
      <w:r w:rsidRPr="005D19B5">
        <w:rPr>
          <w:lang w:val="uk-UA"/>
        </w:rPr>
        <w:t xml:space="preserve">., що зросли на 75,00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в порівнянні з плановим показником; витрат на збут – 310,00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.; інші операційні витрати – 2654,00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та інші витрати – 9828,00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Інші витрати менші в порівнянні від планового показника аналогічних витрат за рахунок недоотримання бюджетного фінансування.</w:t>
      </w:r>
    </w:p>
    <w:p w:rsidR="00473559" w:rsidRDefault="00473559" w:rsidP="00473559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3.Фінансові результати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За ІІІ квартал 2018 року </w:t>
      </w:r>
      <w:proofErr w:type="spellStart"/>
      <w:r w:rsidRPr="005D19B5">
        <w:rPr>
          <w:lang w:val="uk-UA"/>
        </w:rPr>
        <w:t>Кузнецовське</w:t>
      </w:r>
      <w:proofErr w:type="spellEnd"/>
      <w:r w:rsidRPr="005D19B5">
        <w:rPr>
          <w:lang w:val="uk-UA"/>
        </w:rPr>
        <w:t xml:space="preserve"> міське комунальне підприємство фактично спрац</w:t>
      </w:r>
      <w:r>
        <w:rPr>
          <w:lang w:val="uk-UA"/>
        </w:rPr>
        <w:t xml:space="preserve">ювало з прибутком </w:t>
      </w:r>
      <w:r w:rsidRPr="005D19B5">
        <w:rPr>
          <w:lang w:val="uk-UA"/>
        </w:rPr>
        <w:t xml:space="preserve">в розмірі 1969,00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проте </w:t>
      </w:r>
      <w:r>
        <w:rPr>
          <w:lang w:val="uk-UA"/>
        </w:rPr>
        <w:t xml:space="preserve">був </w:t>
      </w:r>
      <w:r w:rsidRPr="005D19B5">
        <w:rPr>
          <w:lang w:val="uk-UA"/>
        </w:rPr>
        <w:t xml:space="preserve">запланований прибуток в розмірі 18,00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  <w:r>
        <w:rPr>
          <w:lang w:val="uk-UA"/>
        </w:rPr>
        <w:t>, перевищення запланованого прибутку відбулось через відшкодування різниці в тарифах.</w:t>
      </w:r>
    </w:p>
    <w:p w:rsidR="00473559" w:rsidRDefault="00473559" w:rsidP="00473559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4.Елементи операційних витрат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операційні витрати комунального підприємства зменшились від запланованих на 3190,00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та становлять 10887,00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>Операційні витрати включають в себе: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матеріальні затрати – 1995,00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втрати на оплату праці – 4922,00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відрахування на соціальні заходи  - 1058,00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амортизація – 473,00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.;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- інші операційні витрати – 2439,00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</w:t>
      </w:r>
    </w:p>
    <w:p w:rsidR="00473559" w:rsidRDefault="00473559" w:rsidP="00473559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B621B3">
        <w:rPr>
          <w:b/>
          <w:lang w:val="uk-UA"/>
        </w:rPr>
        <w:t>.Коефіцієнтний аналіз</w:t>
      </w:r>
    </w:p>
    <w:p w:rsidR="00473559" w:rsidRPr="005D19B5" w:rsidRDefault="00473559" w:rsidP="00473559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Аналізуючи показники доходів та собівартості, можна зробити висновок, що </w:t>
      </w:r>
      <w:proofErr w:type="spellStart"/>
      <w:r w:rsidRPr="005D19B5">
        <w:rPr>
          <w:lang w:val="uk-UA"/>
        </w:rPr>
        <w:t>Кузнецовське</w:t>
      </w:r>
      <w:proofErr w:type="spellEnd"/>
      <w:r w:rsidRPr="005D19B5">
        <w:rPr>
          <w:lang w:val="uk-UA"/>
        </w:rPr>
        <w:t xml:space="preserve"> міську комунальне підприємство є абсолютно не рентабельним, господарська діяльність здійснюється неефективно.</w:t>
      </w:r>
    </w:p>
    <w:p w:rsidR="007300A8" w:rsidRPr="00473559" w:rsidRDefault="007300A8">
      <w:pPr>
        <w:rPr>
          <w:lang w:val="uk-UA"/>
        </w:rPr>
      </w:pPr>
    </w:p>
    <w:sectPr w:rsidR="007300A8" w:rsidRPr="00473559" w:rsidSect="00730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3559"/>
    <w:rsid w:val="00473559"/>
    <w:rsid w:val="0073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2019-01-04T06:59:00Z</dcterms:created>
  <dcterms:modified xsi:type="dcterms:W3CDTF">2019-01-04T07:00:00Z</dcterms:modified>
</cp:coreProperties>
</file>