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3F" w:rsidRPr="00167AA7" w:rsidRDefault="00E6703F" w:rsidP="002654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val="uk-UA" w:eastAsia="ru-RU"/>
        </w:rPr>
      </w:pPr>
      <w:bookmarkStart w:id="0" w:name="_GoBack"/>
      <w:bookmarkEnd w:id="0"/>
      <w:r w:rsidRPr="00167AA7"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val="uk-UA" w:eastAsia="ru-RU"/>
        </w:rPr>
        <w:t xml:space="preserve">                                                                                            </w:t>
      </w: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Додаток </w:t>
      </w:r>
      <w:r w:rsidRPr="00167AA7"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val="uk-UA" w:eastAsia="ru-RU"/>
        </w:rPr>
        <w:t xml:space="preserve">                                       </w:t>
      </w:r>
    </w:p>
    <w:p w:rsidR="00E6703F" w:rsidRPr="00167AA7" w:rsidRDefault="00E6703F" w:rsidP="002654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val="uk-UA" w:eastAsia="ru-RU"/>
        </w:rPr>
      </w:pPr>
    </w:p>
    <w:p w:rsidR="00265490" w:rsidRPr="00167AA7" w:rsidRDefault="00CD16CC" w:rsidP="002654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val="uk-UA" w:eastAsia="ru-RU"/>
        </w:rPr>
      </w:pPr>
      <w:r w:rsidRPr="00167AA7"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eastAsia="ru-RU"/>
        </w:rPr>
        <w:t xml:space="preserve">ЗАЯВКА </w:t>
      </w:r>
      <w:r w:rsidR="00265490" w:rsidRPr="00167AA7"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eastAsia="ru-RU"/>
        </w:rPr>
        <w:t>–</w:t>
      </w:r>
      <w:r w:rsidRPr="00167AA7"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eastAsia="ru-RU"/>
        </w:rPr>
        <w:t xml:space="preserve"> ПРОПОЗИЦІЯ</w:t>
      </w:r>
    </w:p>
    <w:p w:rsidR="00265490" w:rsidRPr="00167AA7" w:rsidRDefault="00265490" w:rsidP="00265490">
      <w:pPr>
        <w:shd w:val="clear" w:color="auto" w:fill="FFFFFF"/>
        <w:spacing w:after="120" w:line="168" w:lineRule="atLeast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67AA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щодо розміщення у 201</w:t>
      </w:r>
      <w:r w:rsidR="00917AB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8</w:t>
      </w:r>
      <w:r w:rsidRPr="00167AA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році тимчасово вільних коштів бюджету </w:t>
      </w:r>
      <w:proofErr w:type="spellStart"/>
      <w:r w:rsidRPr="00167AA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м.</w:t>
      </w:r>
      <w:r w:rsidR="0019086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Вараш</w:t>
      </w:r>
      <w:proofErr w:type="spellEnd"/>
      <w:r w:rsidRPr="00167AA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на вкладних (депозитних) рахунках у банках</w:t>
      </w:r>
    </w:p>
    <w:p w:rsidR="00CD16CC" w:rsidRPr="00167AA7" w:rsidRDefault="00265490" w:rsidP="00265490">
      <w:pPr>
        <w:shd w:val="clear" w:color="auto" w:fill="FFFFFF"/>
        <w:spacing w:before="168" w:after="80" w:line="168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Відповідно до вимог част.8 ст.16 Бюджетного кодексу України, постанови Кабінету Міністрів України від 12.01.2011 №6 «Про </w:t>
      </w:r>
      <w:r w:rsidR="00CD16CC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затвердження Порядку розміщення тимчасово вільних коштів місцевих бюджетів на вкладних (депозитних) рахунках у банках» (зі змінами), згідно з</w:t>
      </w: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п.1</w:t>
      </w:r>
      <w:r w:rsidR="00B61030">
        <w:rPr>
          <w:rFonts w:ascii="Times New Roman" w:eastAsia="Times New Roman" w:hAnsi="Times New Roman"/>
          <w:sz w:val="24"/>
          <w:szCs w:val="24"/>
          <w:lang w:val="uk-UA" w:eastAsia="ru-RU"/>
        </w:rPr>
        <w:t>7</w:t>
      </w:r>
      <w:r w:rsidR="00CD16CC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рішення </w:t>
      </w:r>
      <w:proofErr w:type="spellStart"/>
      <w:r w:rsidR="001B4523">
        <w:rPr>
          <w:rFonts w:ascii="Times New Roman" w:eastAsia="Times New Roman" w:hAnsi="Times New Roman"/>
          <w:sz w:val="24"/>
          <w:szCs w:val="24"/>
          <w:lang w:val="uk-UA" w:eastAsia="ru-RU"/>
        </w:rPr>
        <w:t>Вараської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D16CC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міської ради від </w:t>
      </w:r>
      <w:r w:rsidR="001B4523">
        <w:rPr>
          <w:rFonts w:ascii="Times New Roman" w:eastAsia="Times New Roman" w:hAnsi="Times New Roman"/>
          <w:sz w:val="24"/>
          <w:szCs w:val="24"/>
          <w:lang w:val="uk-UA" w:eastAsia="ru-RU"/>
        </w:rPr>
        <w:t>28</w:t>
      </w:r>
      <w:r w:rsidR="00CD16CC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1B4523">
        <w:rPr>
          <w:rFonts w:ascii="Times New Roman" w:eastAsia="Times New Roman" w:hAnsi="Times New Roman"/>
          <w:sz w:val="24"/>
          <w:szCs w:val="24"/>
          <w:lang w:val="uk-UA" w:eastAsia="ru-RU"/>
        </w:rPr>
        <w:t>0</w:t>
      </w:r>
      <w:r w:rsidR="00CD16CC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2.201</w:t>
      </w:r>
      <w:r w:rsidR="001B4523"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="00CD16CC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№ </w:t>
      </w:r>
      <w:r w:rsidR="001B4523">
        <w:rPr>
          <w:rFonts w:ascii="Times New Roman" w:eastAsia="Times New Roman" w:hAnsi="Times New Roman"/>
          <w:sz w:val="24"/>
          <w:szCs w:val="24"/>
          <w:lang w:val="uk-UA" w:eastAsia="ru-RU"/>
        </w:rPr>
        <w:t>1032</w:t>
      </w:r>
      <w:r w:rsidR="00CD16CC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«Про </w:t>
      </w: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бюджет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м.</w:t>
      </w:r>
      <w:r w:rsidR="0071522F">
        <w:rPr>
          <w:rFonts w:ascii="Times New Roman" w:eastAsia="Times New Roman" w:hAnsi="Times New Roman"/>
          <w:sz w:val="24"/>
          <w:szCs w:val="24"/>
          <w:lang w:val="uk-UA" w:eastAsia="ru-RU"/>
        </w:rPr>
        <w:t>Вараш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201</w:t>
      </w:r>
      <w:r w:rsidR="001B4523"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рік», з врахуванням листа Національного банку України від </w:t>
      </w:r>
      <w:r w:rsidR="001B4523">
        <w:rPr>
          <w:rFonts w:ascii="Times New Roman" w:eastAsia="Times New Roman" w:hAnsi="Times New Roman"/>
          <w:sz w:val="24"/>
          <w:szCs w:val="24"/>
          <w:lang w:val="uk-UA" w:eastAsia="ru-RU"/>
        </w:rPr>
        <w:t>11</w:t>
      </w: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.0</w:t>
      </w:r>
      <w:r w:rsidR="001B4523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.201</w:t>
      </w:r>
      <w:r w:rsidR="001B4523"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№</w:t>
      </w:r>
      <w:r w:rsidR="001B4523">
        <w:rPr>
          <w:rFonts w:ascii="Times New Roman" w:eastAsia="Times New Roman" w:hAnsi="Times New Roman"/>
          <w:sz w:val="24"/>
          <w:szCs w:val="24"/>
          <w:lang w:val="uk-UA" w:eastAsia="ru-RU"/>
        </w:rPr>
        <w:t>20</w:t>
      </w: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-000</w:t>
      </w:r>
      <w:r w:rsidR="0071522F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/</w:t>
      </w:r>
      <w:r w:rsidR="00917AB6">
        <w:rPr>
          <w:rFonts w:ascii="Times New Roman" w:eastAsia="Times New Roman" w:hAnsi="Times New Roman"/>
          <w:sz w:val="24"/>
          <w:szCs w:val="24"/>
          <w:lang w:val="uk-UA" w:eastAsia="ru-RU"/>
        </w:rPr>
        <w:t>20198</w:t>
      </w: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фінансовим управління</w:t>
      </w:r>
      <w:r w:rsidR="002B1F22">
        <w:rPr>
          <w:rFonts w:ascii="Times New Roman" w:eastAsia="Times New Roman" w:hAnsi="Times New Roman"/>
          <w:sz w:val="24"/>
          <w:szCs w:val="24"/>
          <w:lang w:val="uk-UA" w:eastAsia="ru-RU"/>
        </w:rPr>
        <w:t>м</w:t>
      </w:r>
      <w:r w:rsidR="00CD16CC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виконавч</w:t>
      </w:r>
      <w:r w:rsidR="002B1F22">
        <w:rPr>
          <w:rFonts w:ascii="Times New Roman" w:eastAsia="Times New Roman" w:hAnsi="Times New Roman"/>
          <w:sz w:val="24"/>
          <w:szCs w:val="24"/>
          <w:lang w:val="uk-UA" w:eastAsia="ru-RU"/>
        </w:rPr>
        <w:t>ого</w:t>
      </w:r>
      <w:r w:rsidR="00CD16CC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комітет</w:t>
      </w:r>
      <w:r w:rsidR="002B1F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</w:t>
      </w:r>
      <w:proofErr w:type="spellStart"/>
      <w:r w:rsidR="00917AB6">
        <w:rPr>
          <w:rFonts w:ascii="Times New Roman" w:eastAsia="Times New Roman" w:hAnsi="Times New Roman"/>
          <w:sz w:val="24"/>
          <w:szCs w:val="24"/>
          <w:lang w:val="uk-UA" w:eastAsia="ru-RU"/>
        </w:rPr>
        <w:t>Вараської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D16CC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міської ради оголошується проведення конкурсу серед банків щодо розміщення тимчасово вільних коштів  бюджету</w:t>
      </w:r>
      <w:r w:rsidR="001B7676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1B7676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м.</w:t>
      </w:r>
      <w:r w:rsidR="002453B0">
        <w:rPr>
          <w:rFonts w:ascii="Times New Roman" w:eastAsia="Times New Roman" w:hAnsi="Times New Roman"/>
          <w:sz w:val="24"/>
          <w:szCs w:val="24"/>
          <w:lang w:val="uk-UA" w:eastAsia="ru-RU"/>
        </w:rPr>
        <w:t>Вараш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</w:t>
      </w:r>
      <w:r w:rsidR="00917A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вкладних</w:t>
      </w:r>
      <w:r w:rsidR="00CD16CC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17AB6">
        <w:rPr>
          <w:rFonts w:ascii="Times New Roman" w:eastAsia="Times New Roman" w:hAnsi="Times New Roman"/>
          <w:sz w:val="24"/>
          <w:szCs w:val="24"/>
          <w:lang w:val="uk-UA" w:eastAsia="ru-RU"/>
        </w:rPr>
        <w:t>(</w:t>
      </w:r>
      <w:r w:rsidR="00CD16CC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депозитних</w:t>
      </w:r>
      <w:r w:rsidR="00917AB6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="00CD16CC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рахунках</w:t>
      </w:r>
      <w:r w:rsidR="0071522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банках</w:t>
      </w:r>
      <w:r w:rsidR="00CD16CC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201</w:t>
      </w:r>
      <w:r w:rsidR="00917AB6"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="00CD16CC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році.</w:t>
      </w:r>
    </w:p>
    <w:p w:rsidR="00CD16CC" w:rsidRPr="00167AA7" w:rsidRDefault="00CD16CC" w:rsidP="00E6703F">
      <w:pPr>
        <w:shd w:val="clear" w:color="auto" w:fill="FFFFFF"/>
        <w:spacing w:after="120" w:line="168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1B7676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Умовами розміщення коштів бюджету </w:t>
      </w:r>
      <w:proofErr w:type="spellStart"/>
      <w:r w:rsidR="001B7676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м.</w:t>
      </w:r>
      <w:r w:rsidR="002453B0">
        <w:rPr>
          <w:rFonts w:ascii="Times New Roman" w:eastAsia="Times New Roman" w:hAnsi="Times New Roman"/>
          <w:sz w:val="24"/>
          <w:szCs w:val="24"/>
          <w:lang w:val="uk-UA" w:eastAsia="ru-RU"/>
        </w:rPr>
        <w:t>Вараш</w:t>
      </w:r>
      <w:proofErr w:type="spellEnd"/>
      <w:r w:rsidR="001B7676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депозитних рахунках у</w:t>
      </w:r>
      <w:r w:rsidR="00E457A6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банках у</w:t>
      </w:r>
      <w:r w:rsidR="001B7676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201</w:t>
      </w:r>
      <w:r w:rsidR="00BC67ED"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="001B7676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</w:t>
      </w:r>
      <w:r w:rsidR="00E457A6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є</w:t>
      </w:r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D16CC" w:rsidRPr="00167AA7" w:rsidRDefault="00E457A6" w:rsidP="00817574">
      <w:pPr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 </w:t>
      </w:r>
      <w:r w:rsidR="00274C3C">
        <w:rPr>
          <w:rFonts w:ascii="Times New Roman" w:eastAsia="Times New Roman" w:hAnsi="Times New Roman"/>
          <w:sz w:val="24"/>
          <w:szCs w:val="24"/>
          <w:lang w:val="uk-UA" w:eastAsia="ru-RU"/>
        </w:rPr>
        <w:t>розміщення на конкурсних засадах тимчасово вільних коштів у банках, у яких держава</w:t>
      </w:r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володіє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75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чи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більше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відсотками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статутного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капіталу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457A6" w:rsidRPr="00167AA7" w:rsidRDefault="00E457A6" w:rsidP="00817574">
      <w:pPr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 укладення договору банківського вкладу (депозиту) між фінансовим управлінням виконавчого комітету </w:t>
      </w:r>
      <w:proofErr w:type="spellStart"/>
      <w:r w:rsidR="00917AB6">
        <w:rPr>
          <w:rFonts w:ascii="Times New Roman" w:eastAsia="Times New Roman" w:hAnsi="Times New Roman"/>
          <w:sz w:val="24"/>
          <w:szCs w:val="24"/>
          <w:lang w:val="uk-UA" w:eastAsia="ru-RU"/>
        </w:rPr>
        <w:t>Вараської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міської ради та банком;</w:t>
      </w:r>
    </w:p>
    <w:p w:rsidR="00817574" w:rsidRPr="00167AA7" w:rsidRDefault="00E457A6" w:rsidP="00817574">
      <w:pPr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 визначення у договорі банківського вкладу (депозиту) між фінансовим управлінням виконавчого комітету </w:t>
      </w:r>
      <w:proofErr w:type="spellStart"/>
      <w:r w:rsidR="00BC67ED">
        <w:rPr>
          <w:rFonts w:ascii="Times New Roman" w:eastAsia="Times New Roman" w:hAnsi="Times New Roman"/>
          <w:sz w:val="24"/>
          <w:szCs w:val="24"/>
          <w:lang w:val="uk-UA" w:eastAsia="ru-RU"/>
        </w:rPr>
        <w:t>Вараської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міської ради та банком </w:t>
      </w:r>
      <w:r w:rsidR="00817574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обов’язкових умов щодо права вкладника на повернення вкладу (депозиту) або його частини на першу вимогу вкладника та щодо заборони безспірного списання банком коштів із вкладного (депозитного) рахунка фінансового органу, а також відповідальності банку в разі неповернення чи несвоєчасного повернення коштів із вкладних (депозитних) рахунків на відповідні рахунки бюджету </w:t>
      </w:r>
      <w:proofErr w:type="spellStart"/>
      <w:r w:rsidR="00817574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м.</w:t>
      </w:r>
      <w:r w:rsidR="002453B0">
        <w:rPr>
          <w:rFonts w:ascii="Times New Roman" w:eastAsia="Times New Roman" w:hAnsi="Times New Roman"/>
          <w:sz w:val="24"/>
          <w:szCs w:val="24"/>
          <w:lang w:val="uk-UA" w:eastAsia="ru-RU"/>
        </w:rPr>
        <w:t>Вараш</w:t>
      </w:r>
      <w:proofErr w:type="spellEnd"/>
      <w:r w:rsidR="00817574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, відкриті в органах Державної казначейської служби, з яких перераховувалися тимчасово вільні кошти для розміщення на вкладних (депозитних) рахунках;</w:t>
      </w:r>
    </w:p>
    <w:p w:rsidR="00981D9F" w:rsidRPr="00167AA7" w:rsidRDefault="00817574" w:rsidP="00817574">
      <w:pPr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 відсутність на дату розміщення тимчасово вільних коштів простроченої кредиторської заборгованості за відповідним фондом бюджету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м.</w:t>
      </w:r>
      <w:r w:rsidR="002453B0">
        <w:rPr>
          <w:rFonts w:ascii="Times New Roman" w:eastAsia="Times New Roman" w:hAnsi="Times New Roman"/>
          <w:sz w:val="24"/>
          <w:szCs w:val="24"/>
          <w:lang w:val="uk-UA" w:eastAsia="ru-RU"/>
        </w:rPr>
        <w:t>Вараш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(відповідними напрям</w:t>
      </w:r>
      <w:r w:rsidR="00981D9F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ами його використання), крім тієї, що виникла внаслідок недоотримання коштів субвенцій з державного бюджету та бюджетів інших рівнів;</w:t>
      </w:r>
    </w:p>
    <w:p w:rsidR="00CD16CC" w:rsidRPr="00167AA7" w:rsidRDefault="00981D9F" w:rsidP="00817574">
      <w:pPr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-  кошти за користуванням вкладом (проценти) зараховуються до доходів</w:t>
      </w:r>
      <w:r w:rsidR="00665949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загального фонду бюджету </w:t>
      </w:r>
      <w:proofErr w:type="spellStart"/>
      <w:r w:rsidR="00665949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м.</w:t>
      </w:r>
      <w:r w:rsidR="002453B0">
        <w:rPr>
          <w:rFonts w:ascii="Times New Roman" w:eastAsia="Times New Roman" w:hAnsi="Times New Roman"/>
          <w:sz w:val="24"/>
          <w:szCs w:val="24"/>
          <w:lang w:val="uk-UA" w:eastAsia="ru-RU"/>
        </w:rPr>
        <w:t>Вараш</w:t>
      </w:r>
      <w:proofErr w:type="spellEnd"/>
      <w:r w:rsidR="00665949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. У договорі банківського вкладу (депозиту</w:t>
      </w:r>
      <w:r w:rsidR="00860F85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 </w:t>
      </w:r>
      <w:proofErr w:type="spellStart"/>
      <w:r w:rsidR="00860F85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обов’</w:t>
      </w:r>
      <w:r w:rsidR="00860F85" w:rsidRPr="00167AA7">
        <w:rPr>
          <w:rFonts w:ascii="Times New Roman" w:eastAsia="Times New Roman" w:hAnsi="Times New Roman"/>
          <w:sz w:val="24"/>
          <w:szCs w:val="24"/>
          <w:lang w:eastAsia="ru-RU"/>
        </w:rPr>
        <w:t>язково</w:t>
      </w:r>
      <w:proofErr w:type="spellEnd"/>
      <w:r w:rsidR="00860F85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60F85" w:rsidRPr="00167AA7">
        <w:rPr>
          <w:rFonts w:ascii="Times New Roman" w:eastAsia="Times New Roman" w:hAnsi="Times New Roman"/>
          <w:sz w:val="24"/>
          <w:szCs w:val="24"/>
          <w:lang w:eastAsia="ru-RU"/>
        </w:rPr>
        <w:t>зазначаються</w:t>
      </w:r>
      <w:proofErr w:type="spellEnd"/>
      <w:r w:rsidR="00860F85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0F85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визначені органом Державної казначейської служби  реквізити рахунка для обліку надходжень загального фонду бюджету </w:t>
      </w:r>
      <w:proofErr w:type="spellStart"/>
      <w:r w:rsidR="00860F85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м.</w:t>
      </w:r>
      <w:r w:rsidR="002453B0">
        <w:rPr>
          <w:rFonts w:ascii="Times New Roman" w:eastAsia="Times New Roman" w:hAnsi="Times New Roman"/>
          <w:sz w:val="24"/>
          <w:szCs w:val="24"/>
          <w:lang w:val="uk-UA" w:eastAsia="ru-RU"/>
        </w:rPr>
        <w:t>Вараш</w:t>
      </w:r>
      <w:proofErr w:type="spellEnd"/>
      <w:r w:rsidR="00860F85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на який банки перераховують у строки, передбачені умовами договору, кошти за користування вкладом (проценти).   </w:t>
      </w: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457A6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:rsidR="00CD16CC" w:rsidRPr="00167AA7" w:rsidRDefault="00CD16CC" w:rsidP="00E6703F">
      <w:pPr>
        <w:shd w:val="clear" w:color="auto" w:fill="FFFFFF"/>
        <w:spacing w:before="168" w:after="80" w:line="168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Конкурс проводиться при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наявності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менше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двох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пропозицій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банкі</w:t>
      </w:r>
      <w:proofErr w:type="gram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які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прийняті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розгляду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16CC" w:rsidRPr="00167AA7" w:rsidRDefault="00CD16CC" w:rsidP="00E6703F">
      <w:pPr>
        <w:shd w:val="clear" w:color="auto" w:fill="FFFFFF"/>
        <w:spacing w:before="168" w:after="80" w:line="168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Розміщення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тимчасово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вільних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коштів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міського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бюджету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здійснюється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584F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C584F" w:rsidRPr="00167AA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 сумі </w:t>
      </w:r>
      <w:r w:rsidR="00917AB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37</w:t>
      </w:r>
      <w:r w:rsidR="00AC584F" w:rsidRPr="00167AA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 </w:t>
      </w:r>
      <w:r w:rsidR="00917AB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333</w:t>
      </w:r>
      <w:r w:rsidR="00AC584F" w:rsidRPr="00167AA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,</w:t>
      </w:r>
      <w:r w:rsidR="00917AB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</w:t>
      </w:r>
      <w:r w:rsidR="00AC584F" w:rsidRPr="00167AA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AC584F" w:rsidRPr="00167AA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тис</w:t>
      </w:r>
      <w:proofErr w:type="gramStart"/>
      <w:r w:rsidR="00AC584F" w:rsidRPr="00167AA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.г</w:t>
      </w:r>
      <w:proofErr w:type="gramEnd"/>
      <w:r w:rsidR="00AC584F" w:rsidRPr="00167AA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рн</w:t>
      </w:r>
      <w:proofErr w:type="spellEnd"/>
      <w:r w:rsidR="00AC584F" w:rsidRPr="00167AA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</w:p>
    <w:p w:rsidR="00CD16CC" w:rsidRPr="00167AA7" w:rsidRDefault="00CD16CC" w:rsidP="00E6703F">
      <w:pPr>
        <w:shd w:val="clear" w:color="auto" w:fill="FFFFFF"/>
        <w:spacing w:before="168" w:after="80" w:line="168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Учасник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конкурсу повинен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надати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конкурсній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комісії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визначення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установи банку для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розміщення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тимчасово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вільних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коштів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іського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бюджету на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депозитних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рахунках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такі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документи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D16CC" w:rsidRPr="00167AA7" w:rsidRDefault="009D4FD8" w:rsidP="00E6703F">
      <w:pPr>
        <w:shd w:val="clear" w:color="auto" w:fill="FFFFFF"/>
        <w:spacing w:before="168" w:after="80" w:line="168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67AA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4.1.</w:t>
      </w:r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аяву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участь у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конкурсі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CD16CC" w:rsidRPr="00167AA7" w:rsidRDefault="009D4FD8" w:rsidP="00167AA7">
      <w:pPr>
        <w:shd w:val="clear" w:color="auto" w:fill="FFFFFF"/>
        <w:spacing w:after="0" w:line="168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67AA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lastRenderedPageBreak/>
        <w:t>4</w:t>
      </w: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.2. К</w:t>
      </w:r>
      <w:r w:rsidR="00CD16CC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онкурсні пропозиції</w:t>
      </w:r>
      <w:r w:rsidR="00165AB2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DA135B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врахуванням п.1 цієї заявки-пропозиції</w:t>
      </w:r>
      <w:r w:rsidR="00917A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</w:t>
      </w:r>
      <w:r w:rsidR="00165AB2" w:rsidRPr="00165A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165A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проект договору банківського вкладу (депозиту)</w:t>
      </w:r>
      <w:r w:rsidR="00CD16CC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щодо розміщення тимчасово вільних коштів міського бюджету на депозитних рахунках, які обов'язково включають пропозиції щодо:</w:t>
      </w:r>
    </w:p>
    <w:p w:rsidR="00CD16CC" w:rsidRPr="00AD7126" w:rsidRDefault="009D4FD8" w:rsidP="00167AA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CD16CC" w:rsidRPr="00AD7126">
        <w:rPr>
          <w:rFonts w:ascii="Times New Roman" w:eastAsia="Times New Roman" w:hAnsi="Times New Roman"/>
          <w:sz w:val="24"/>
          <w:szCs w:val="24"/>
          <w:lang w:val="uk-UA" w:eastAsia="ru-RU"/>
        </w:rPr>
        <w:t>процентної ставки;</w:t>
      </w:r>
    </w:p>
    <w:p w:rsidR="00CD16CC" w:rsidRPr="00AD7126" w:rsidRDefault="009D4FD8" w:rsidP="00167AA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CD16CC" w:rsidRPr="00AD71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терміну, протягом якого банк здійснює повернення коштів на рахунок міського бюджету за письмовим зверненням </w:t>
      </w:r>
      <w:r w:rsidR="00DA135B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фінансового управління виконавчого комітету </w:t>
      </w:r>
      <w:proofErr w:type="spellStart"/>
      <w:r w:rsidR="00BC67ED">
        <w:rPr>
          <w:rFonts w:ascii="Times New Roman" w:eastAsia="Times New Roman" w:hAnsi="Times New Roman"/>
          <w:sz w:val="24"/>
          <w:szCs w:val="24"/>
          <w:lang w:val="uk-UA" w:eastAsia="ru-RU"/>
        </w:rPr>
        <w:t>Вараської</w:t>
      </w:r>
      <w:proofErr w:type="spellEnd"/>
      <w:r w:rsidR="00DA135B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міської ради</w:t>
      </w:r>
      <w:r w:rsidR="00CD16CC" w:rsidRPr="00AD7126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CD16CC" w:rsidRDefault="009D4FD8" w:rsidP="00167AA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 </w:t>
      </w:r>
      <w:r w:rsidR="002878D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відсутності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незнижувального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залишку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депозитному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рахунку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7079E" w:rsidRPr="0037079E" w:rsidRDefault="0037079E" w:rsidP="00167AA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можлив</w:t>
      </w:r>
      <w:proofErr w:type="spellEnd"/>
      <w:r w:rsidR="00923672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spellEnd"/>
      <w:r w:rsidR="00923672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постійного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поповнення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вкладу</w:t>
      </w:r>
      <w:r w:rsidR="00165A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збереженням діючої процентної ставки</w:t>
      </w:r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A1A24" w:rsidRPr="008A1A24" w:rsidRDefault="009D4FD8" w:rsidP="00167AA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 </w:t>
      </w:r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умов та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періодичності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сплати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процентів</w:t>
      </w:r>
      <w:proofErr w:type="spellEnd"/>
      <w:r w:rsidR="008A1A24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CD16CC" w:rsidRPr="00167AA7" w:rsidRDefault="008A1A24" w:rsidP="00BB3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 </w:t>
      </w:r>
      <w:r w:rsidRPr="008A1A24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відповідальність банк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</w:t>
      </w:r>
      <w:r w:rsidRPr="008A1A24">
        <w:rPr>
          <w:rFonts w:ascii="Times New Roman" w:eastAsia="Times New Roman" w:hAnsi="Times New Roman"/>
          <w:sz w:val="24"/>
          <w:szCs w:val="24"/>
          <w:lang w:val="uk-UA" w:eastAsia="ru-RU"/>
        </w:rPr>
        <w:t>в разі неповернення чи несвоєчасного повернення коштів із вкладних (депозитних) рахунків на відповідні рахунки міського бюджету, відкриті в органах Державної казначейської служби, з яких перераховувалися тимчасово вільні кошти для розміщення на вкладних (депозитних) рахунках</w:t>
      </w:r>
      <w:r w:rsidR="009D4FD8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CD16CC" w:rsidRPr="00167AA7" w:rsidRDefault="009D4FD8" w:rsidP="00E6703F">
      <w:pPr>
        <w:shd w:val="clear" w:color="auto" w:fill="FFFFFF"/>
        <w:spacing w:before="168" w:after="80" w:line="168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4.3.</w:t>
      </w:r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авірені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належним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чином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копії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D16CC" w:rsidRPr="00167AA7" w:rsidRDefault="009D4FD8" w:rsidP="00167AA7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37E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2878D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свідоцтва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державну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реєстрацію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банку, виданого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державним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реєстратором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D16CC" w:rsidRPr="00167AA7" w:rsidRDefault="009D4FD8" w:rsidP="00167AA7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 </w:t>
      </w:r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свідоцтва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державну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реєстрацію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банку, виданого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Національним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банком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D16CC" w:rsidRPr="00167AA7" w:rsidRDefault="009D4FD8" w:rsidP="00167AA7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  </w:t>
      </w:r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статуту банку;</w:t>
      </w:r>
    </w:p>
    <w:p w:rsidR="00CD16CC" w:rsidRPr="00167AA7" w:rsidRDefault="009D4FD8" w:rsidP="00167AA7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 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положення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філію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відділення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) банку;</w:t>
      </w:r>
    </w:p>
    <w:p w:rsidR="00CD16CC" w:rsidRPr="00167AA7" w:rsidRDefault="009D4FD8" w:rsidP="00167AA7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 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банківських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ліцензій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право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здійснення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банківських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операцій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D16CC" w:rsidRPr="00167AA7" w:rsidRDefault="009D4FD8" w:rsidP="00167AA7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 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довіреності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банку</w:t>
      </w:r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керуючому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філією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відділенням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) банку;</w:t>
      </w:r>
    </w:p>
    <w:p w:rsidR="00CD16CC" w:rsidRPr="002878D3" w:rsidRDefault="00CD16CC" w:rsidP="00167AA7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70F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витяг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Єдиного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державного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реєстру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юридичних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осіб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фізичних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осіб-підприємці</w:t>
      </w:r>
      <w:proofErr w:type="gram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="002878D3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CD16CC" w:rsidRPr="00BA37C9" w:rsidRDefault="00CD16CC" w:rsidP="00167AA7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A37C9">
        <w:rPr>
          <w:rFonts w:ascii="Times New Roman" w:eastAsia="Times New Roman" w:hAnsi="Times New Roman"/>
          <w:sz w:val="24"/>
          <w:szCs w:val="24"/>
          <w:lang w:val="uk-UA" w:eastAsia="ru-RU"/>
        </w:rPr>
        <w:t>- витяг з Єдиного державного реєстру юридичних осіб та фізичних осіб-підприємців, виданий філії/відділенню</w:t>
      </w:r>
      <w:r w:rsidR="00C70F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C70F70">
        <w:rPr>
          <w:rFonts w:ascii="Times New Roman" w:eastAsia="Times New Roman" w:hAnsi="Times New Roman"/>
          <w:sz w:val="24"/>
          <w:szCs w:val="24"/>
          <w:lang w:val="uk-UA" w:eastAsia="ru-RU"/>
        </w:rPr>
        <w:t>бпнку</w:t>
      </w:r>
      <w:proofErr w:type="spellEnd"/>
      <w:r w:rsidRPr="00BA37C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(в разі наявності).</w:t>
      </w:r>
    </w:p>
    <w:p w:rsidR="00923672" w:rsidRPr="00BA37C9" w:rsidRDefault="00923672" w:rsidP="00923672">
      <w:pPr>
        <w:shd w:val="clear" w:color="auto" w:fill="FFFFFF"/>
        <w:spacing w:before="168" w:after="80" w:line="168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</w:t>
      </w:r>
      <w:r w:rsidR="00CD16CC" w:rsidRPr="00BA37C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Pr="00BA37C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Обов'язковими умовами при укладені договору банківського вкладу (депозиту) між </w:t>
      </w: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фінансовим управлінням виконавчого комітету </w:t>
      </w:r>
      <w:proofErr w:type="spellStart"/>
      <w:r w:rsidR="00BC67ED">
        <w:rPr>
          <w:rFonts w:ascii="Times New Roman" w:eastAsia="Times New Roman" w:hAnsi="Times New Roman"/>
          <w:sz w:val="24"/>
          <w:szCs w:val="24"/>
          <w:lang w:val="uk-UA" w:eastAsia="ru-RU"/>
        </w:rPr>
        <w:t>Вараської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міської ради</w:t>
      </w:r>
      <w:r w:rsidRPr="00BA37C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банком є:</w:t>
      </w:r>
    </w:p>
    <w:p w:rsidR="00CD16CC" w:rsidRPr="00167AA7" w:rsidRDefault="00CD16CC" w:rsidP="00923672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можливість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постійного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поповнення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вкладу;</w:t>
      </w:r>
    </w:p>
    <w:p w:rsidR="00CD16CC" w:rsidRPr="00167AA7" w:rsidRDefault="00CD16CC" w:rsidP="00167AA7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- прав</w:t>
      </w:r>
      <w:r w:rsidR="00203801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вкладника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повернення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вкладу (депозиту)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його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частини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першу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вимогу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вкладника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потреби у </w:t>
      </w:r>
      <w:r w:rsidR="00165AB2">
        <w:rPr>
          <w:rFonts w:ascii="Times New Roman" w:eastAsia="Times New Roman" w:hAnsi="Times New Roman"/>
          <w:sz w:val="24"/>
          <w:szCs w:val="24"/>
          <w:lang w:val="uk-UA" w:eastAsia="ru-RU"/>
        </w:rPr>
        <w:t>здійсненні</w:t>
      </w:r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видатків</w:t>
      </w:r>
      <w:proofErr w:type="spellEnd"/>
      <w:r w:rsidR="009D4FD8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(кредитування) бюджету </w:t>
      </w:r>
      <w:proofErr w:type="spellStart"/>
      <w:r w:rsidR="009D4FD8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м</w:t>
      </w:r>
      <w:proofErr w:type="gramStart"/>
      <w:r w:rsidR="009D4FD8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746E68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proofErr w:type="gramEnd"/>
      <w:r w:rsidR="00746E68">
        <w:rPr>
          <w:rFonts w:ascii="Times New Roman" w:eastAsia="Times New Roman" w:hAnsi="Times New Roman"/>
          <w:sz w:val="24"/>
          <w:szCs w:val="24"/>
          <w:lang w:val="uk-UA" w:eastAsia="ru-RU"/>
        </w:rPr>
        <w:t>араш</w:t>
      </w:r>
      <w:proofErr w:type="spellEnd"/>
      <w:r w:rsidR="009D4FD8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із збереженням розміру процентної ставки</w:t>
      </w:r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D16CC" w:rsidRPr="00167AA7" w:rsidRDefault="00CD16CC" w:rsidP="00167AA7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- заборона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безспірного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списання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банком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коштів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вкладного</w:t>
      </w:r>
      <w:proofErr w:type="gram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(депозитного)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рахунку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4FD8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фінансового управління виконавчого комітету </w:t>
      </w:r>
      <w:proofErr w:type="spellStart"/>
      <w:r w:rsidR="00BC67ED">
        <w:rPr>
          <w:rFonts w:ascii="Times New Roman" w:eastAsia="Times New Roman" w:hAnsi="Times New Roman"/>
          <w:sz w:val="24"/>
          <w:szCs w:val="24"/>
          <w:lang w:val="uk-UA" w:eastAsia="ru-RU"/>
        </w:rPr>
        <w:t>Вараської</w:t>
      </w:r>
      <w:proofErr w:type="spellEnd"/>
      <w:r w:rsidR="009D4FD8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міської ради</w:t>
      </w:r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D16CC" w:rsidRPr="00167AA7" w:rsidRDefault="00CD16CC" w:rsidP="00167AA7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A1A24" w:rsidRPr="008A1A24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відповідальність банк</w:t>
      </w:r>
      <w:r w:rsidR="008A1A2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</w:t>
      </w:r>
      <w:r w:rsidR="008A1A24" w:rsidRPr="008A1A24">
        <w:rPr>
          <w:rFonts w:ascii="Times New Roman" w:eastAsia="Times New Roman" w:hAnsi="Times New Roman"/>
          <w:sz w:val="24"/>
          <w:szCs w:val="24"/>
          <w:lang w:val="uk-UA" w:eastAsia="ru-RU"/>
        </w:rPr>
        <w:t>в разі неповернення чи несвоєчасного повернення коштів із вкладних (депозитних) рахунків на відповідні рахунки міського бюджету, відкриті в органах</w:t>
      </w:r>
      <w:proofErr w:type="gramStart"/>
      <w:r w:rsidR="008A1A24" w:rsidRPr="008A1A2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</w:t>
      </w:r>
      <w:proofErr w:type="gramEnd"/>
      <w:r w:rsidR="008A1A24" w:rsidRPr="008A1A24">
        <w:rPr>
          <w:rFonts w:ascii="Times New Roman" w:eastAsia="Times New Roman" w:hAnsi="Times New Roman"/>
          <w:sz w:val="24"/>
          <w:szCs w:val="24"/>
          <w:lang w:val="uk-UA" w:eastAsia="ru-RU"/>
        </w:rPr>
        <w:t>ержавної казначейської служби, з яких перераховувалися тимчасово вільні кошти для розміщення на вкладних (депозитних) рахунках</w:t>
      </w:r>
      <w:r w:rsidR="00167AA7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CD16CC" w:rsidRPr="00167AA7" w:rsidRDefault="00DA135B" w:rsidP="00167AA7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т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имчасово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вільні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кошти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можуть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розміщуватись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вкладних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депозитних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рахунках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у банках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лише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у межах поточного бюджетного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періоду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повинні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бути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повернуті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рахунки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бюджету, з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яких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вони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перераховувалися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, не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пізніше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ніж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за 10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днів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закінчення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такого бюджетного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періоду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16CC" w:rsidRPr="00167AA7" w:rsidRDefault="00CD16CC" w:rsidP="00E6703F">
      <w:pPr>
        <w:shd w:val="clear" w:color="auto" w:fill="FFFFFF"/>
        <w:spacing w:before="168" w:after="80" w:line="168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депозитному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з банком -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переможцем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конкурсу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мають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бути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враховані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інші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вимоги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визначені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Порядком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розміщення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тимчасово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вільних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коштів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місцевих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бюджетів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вкладних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депозитних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рахунках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у банках,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затвердженим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постановою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Кабінету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Міні</w:t>
      </w:r>
      <w:proofErr w:type="gram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стр</w:t>
      </w:r>
      <w:proofErr w:type="gram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ів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12.01.2011p. N 6 (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зі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змінами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D16CC" w:rsidRPr="00167AA7" w:rsidRDefault="00923672" w:rsidP="00167AA7">
      <w:pPr>
        <w:shd w:val="clear" w:color="auto" w:fill="FFFFFF"/>
        <w:spacing w:after="0" w:line="168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</w:t>
      </w:r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A135B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Основними к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ритеріями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визначенні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банку -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переможця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є:</w:t>
      </w:r>
    </w:p>
    <w:p w:rsidR="00CD16CC" w:rsidRPr="00167AA7" w:rsidRDefault="00DA135B" w:rsidP="00167AA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розмір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процентної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ставки за вкладом (депозитом);</w:t>
      </w:r>
    </w:p>
    <w:p w:rsidR="00CD16CC" w:rsidRPr="00167AA7" w:rsidRDefault="00DA135B" w:rsidP="00167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термін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повернення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коштів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рахунок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міського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бюджету за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письмовим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зверненням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фінансов</w:t>
      </w:r>
      <w:r w:rsidR="002453B0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го управління виконавчого комітету </w:t>
      </w:r>
      <w:proofErr w:type="spellStart"/>
      <w:r w:rsidR="00AD7126">
        <w:rPr>
          <w:rFonts w:ascii="Times New Roman" w:eastAsia="Times New Roman" w:hAnsi="Times New Roman"/>
          <w:sz w:val="24"/>
          <w:szCs w:val="24"/>
          <w:lang w:val="uk-UA" w:eastAsia="ru-RU"/>
        </w:rPr>
        <w:t>Вараської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міської ради</w:t>
      </w:r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D16CC" w:rsidRDefault="00DA135B" w:rsidP="00167AA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 </w:t>
      </w:r>
      <w:r w:rsidR="002878D3">
        <w:rPr>
          <w:rFonts w:ascii="Times New Roman" w:eastAsia="Times New Roman" w:hAnsi="Times New Roman"/>
          <w:sz w:val="24"/>
          <w:szCs w:val="24"/>
          <w:lang w:val="uk-UA" w:eastAsia="ru-RU"/>
        </w:rPr>
        <w:t>відсутність</w:t>
      </w:r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незнижувального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залишку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депозитному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рахунку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6E68" w:rsidRPr="00746E68" w:rsidRDefault="00746E68" w:rsidP="00167AA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-  можливість постійного поповнення вкладу</w:t>
      </w:r>
      <w:r w:rsidR="00165A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збереженням діючої процентної ставки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8A1A24" w:rsidRPr="008A1A24" w:rsidRDefault="00DA135B" w:rsidP="00167AA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 </w:t>
      </w:r>
      <w:r w:rsidR="00CD16CC" w:rsidRPr="00BB3EE5">
        <w:rPr>
          <w:rFonts w:ascii="Times New Roman" w:eastAsia="Times New Roman" w:hAnsi="Times New Roman"/>
          <w:sz w:val="24"/>
          <w:szCs w:val="24"/>
          <w:lang w:val="uk-UA" w:eastAsia="ru-RU"/>
        </w:rPr>
        <w:t>строки перерахування до міського бюджету процентів за вкладом</w:t>
      </w:r>
      <w:r w:rsidR="008A1A24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CD16CC" w:rsidRPr="00BB3EE5" w:rsidRDefault="008A1A24" w:rsidP="00BB3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- </w:t>
      </w:r>
      <w:r w:rsidRPr="00BB3EE5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відповідальність банку в разі неповернення чи несвоєчасного повернення коштів із вкладних (депозитних) рахунків на відповідні рахунки міського бюджету, відкриті в органах Державної казначейської служби, з яких перераховувалися тимчасово вільні кошти для розміщення на вкладних (депозитних) рахунках</w:t>
      </w:r>
      <w:r w:rsidR="00CD16CC" w:rsidRPr="00BB3EE5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CD16CC" w:rsidRPr="00167AA7" w:rsidRDefault="00923672" w:rsidP="008121A0">
      <w:pPr>
        <w:shd w:val="clear" w:color="auto" w:fill="FFFFFF"/>
        <w:spacing w:before="168" w:after="80" w:line="168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7</w:t>
      </w:r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A135B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Враховуючи</w:t>
      </w:r>
      <w:r w:rsidR="00E6703F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умови розміщення коштів на вкладних (депозитних) рахунках</w:t>
      </w:r>
      <w:r w:rsidR="008121A0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, що визначені постановою Кабінету Міністрів України від 12.01.2011 №6 «Про затвердження Порядку розміщення тимчасово вільних коштів місцевих бюджетів на вкладних (депозитних) рахунках у банках» та</w:t>
      </w:r>
      <w:r w:rsidR="00DA135B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те, </w:t>
      </w:r>
      <w:r w:rsidR="008121A0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що</w:t>
      </w:r>
      <w:r w:rsidR="00CD16CC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121A0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п</w:t>
      </w:r>
      <w:r w:rsidR="00CD16CC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ереможцем конкурсу визначається банк, який за інших рівних умов запропонував найвищу процентну ставку за вкладом (</w:t>
      </w:r>
      <w:r w:rsidR="008121A0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депозитом) на відповідний строк, пропозиція банку повинна містити лише одну процентну ставку.</w:t>
      </w:r>
    </w:p>
    <w:p w:rsidR="00CD16CC" w:rsidRPr="00167AA7" w:rsidRDefault="00923672" w:rsidP="0039679B">
      <w:pPr>
        <w:shd w:val="clear" w:color="auto" w:fill="FFFFFF"/>
        <w:spacing w:before="168" w:after="80" w:line="168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Пропозиції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подаються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запечатаному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конверті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16CC" w:rsidRPr="00167AA7">
        <w:rPr>
          <w:rFonts w:ascii="Times New Roman" w:eastAsia="Times New Roman" w:hAnsi="Times New Roman"/>
          <w:b/>
          <w:sz w:val="24"/>
          <w:szCs w:val="24"/>
          <w:lang w:eastAsia="ru-RU"/>
        </w:rPr>
        <w:t>до 1</w:t>
      </w:r>
      <w:r w:rsidR="002878D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</w:t>
      </w:r>
      <w:r w:rsidR="00CD16CC" w:rsidRPr="00167A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-00 год. </w:t>
      </w:r>
      <w:r w:rsidR="00BC67E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</w:t>
      </w:r>
      <w:r w:rsidR="00CD16CC" w:rsidRPr="00167A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D71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травня</w:t>
      </w:r>
      <w:r w:rsidR="00CD16CC" w:rsidRPr="00167A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AD71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8</w:t>
      </w:r>
      <w:r w:rsidR="0039679B" w:rsidRPr="00167AA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CD16CC" w:rsidRPr="00167AA7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39679B" w:rsidRPr="00167AA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оку</w:t>
      </w:r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: м. </w:t>
      </w:r>
      <w:proofErr w:type="spellStart"/>
      <w:r w:rsidR="00746E68">
        <w:rPr>
          <w:rFonts w:ascii="Times New Roman" w:eastAsia="Times New Roman" w:hAnsi="Times New Roman"/>
          <w:sz w:val="24"/>
          <w:szCs w:val="24"/>
          <w:lang w:val="uk-UA" w:eastAsia="ru-RU"/>
        </w:rPr>
        <w:t>Вараш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9679B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майдан</w:t>
      </w:r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679B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Незалежності, 1</w:t>
      </w:r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9679B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кабінет</w:t>
      </w:r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39679B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307</w:t>
      </w:r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Контактний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 </w:t>
      </w:r>
      <w:r w:rsidR="0039679B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(036</w:t>
      </w:r>
      <w:r w:rsidR="00CD2CEC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36</w:t>
      </w:r>
      <w:r w:rsidR="0039679B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 </w:t>
      </w:r>
      <w:r w:rsidR="00203801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03801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39679B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03801">
        <w:rPr>
          <w:rFonts w:ascii="Times New Roman" w:eastAsia="Times New Roman" w:hAnsi="Times New Roman"/>
          <w:sz w:val="24"/>
          <w:szCs w:val="24"/>
          <w:lang w:val="uk-UA" w:eastAsia="ru-RU"/>
        </w:rPr>
        <w:t>38</w:t>
      </w:r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D71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заступник начальника </w:t>
      </w:r>
      <w:r w:rsidR="0039679B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бюджетного відділу фінансов</w:t>
      </w:r>
      <w:r w:rsidR="00CD2CEC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="0039679B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го управління</w:t>
      </w:r>
      <w:r w:rsidR="00CD2CEC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виконавчого комітету </w:t>
      </w:r>
      <w:proofErr w:type="spellStart"/>
      <w:r w:rsidR="00AD7126">
        <w:rPr>
          <w:rFonts w:ascii="Times New Roman" w:eastAsia="Times New Roman" w:hAnsi="Times New Roman"/>
          <w:sz w:val="24"/>
          <w:szCs w:val="24"/>
          <w:lang w:val="uk-UA" w:eastAsia="ru-RU"/>
        </w:rPr>
        <w:t>Вараської</w:t>
      </w:r>
      <w:proofErr w:type="spellEnd"/>
      <w:r w:rsidR="00CD2CEC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міської ради,</w:t>
      </w:r>
      <w:r w:rsidR="0039679B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секретар конкур</w:t>
      </w:r>
      <w:r w:rsidR="00CD2CEC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сної комісії </w:t>
      </w:r>
      <w:proofErr w:type="spellStart"/>
      <w:r w:rsidR="00746E68">
        <w:rPr>
          <w:rFonts w:ascii="Times New Roman" w:eastAsia="Times New Roman" w:hAnsi="Times New Roman"/>
          <w:sz w:val="24"/>
          <w:szCs w:val="24"/>
          <w:lang w:val="uk-UA" w:eastAsia="ru-RU"/>
        </w:rPr>
        <w:t>Петрина</w:t>
      </w:r>
      <w:proofErr w:type="spellEnd"/>
      <w:proofErr w:type="gramStart"/>
      <w:r w:rsidR="00746E6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</w:t>
      </w:r>
      <w:proofErr w:type="gramEnd"/>
      <w:r w:rsidR="00746E68">
        <w:rPr>
          <w:rFonts w:ascii="Times New Roman" w:eastAsia="Times New Roman" w:hAnsi="Times New Roman"/>
          <w:sz w:val="24"/>
          <w:szCs w:val="24"/>
          <w:lang w:val="uk-UA" w:eastAsia="ru-RU"/>
        </w:rPr>
        <w:t>іра</w:t>
      </w:r>
      <w:r w:rsidR="00CD2CEC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746E68">
        <w:rPr>
          <w:rFonts w:ascii="Times New Roman" w:eastAsia="Times New Roman" w:hAnsi="Times New Roman"/>
          <w:sz w:val="24"/>
          <w:szCs w:val="24"/>
          <w:lang w:val="uk-UA" w:eastAsia="ru-RU"/>
        </w:rPr>
        <w:t>Іванівна</w:t>
      </w:r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D2CEC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конверті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пропозицією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необхідно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вказати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02A5E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="00CD16CC" w:rsidRPr="00167A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 </w:t>
      </w:r>
      <w:proofErr w:type="spellStart"/>
      <w:r w:rsidR="00CD16CC" w:rsidRPr="00167A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відкривати</w:t>
      </w:r>
      <w:proofErr w:type="spellEnd"/>
      <w:r w:rsidR="00CD16CC" w:rsidRPr="00167A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</w:t>
      </w:r>
      <w:r w:rsidR="00E02A5E" w:rsidRPr="00167AA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11 години</w:t>
      </w:r>
      <w:r w:rsidR="00CD16CC" w:rsidRPr="00167A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E68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1</w:t>
      </w:r>
      <w:r w:rsidR="00AD712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5</w:t>
      </w:r>
      <w:r w:rsidR="00E02A5E" w:rsidRPr="00167AA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AD712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травня </w:t>
      </w:r>
      <w:r w:rsidR="00E02A5E" w:rsidRPr="00167AA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201</w:t>
      </w:r>
      <w:r w:rsidR="00AD712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8</w:t>
      </w:r>
      <w:r w:rsidR="00E02A5E" w:rsidRPr="00167AA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року</w:t>
      </w:r>
      <w:r w:rsidR="00E02A5E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».</w:t>
      </w:r>
    </w:p>
    <w:p w:rsidR="00CD16CC" w:rsidRPr="00274C3C" w:rsidRDefault="00923672" w:rsidP="00E02A5E">
      <w:pPr>
        <w:shd w:val="clear" w:color="auto" w:fill="FFFFFF"/>
        <w:spacing w:before="168" w:after="80" w:line="168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9</w:t>
      </w:r>
      <w:r w:rsidR="00CD16CC" w:rsidRPr="00274C3C">
        <w:rPr>
          <w:rFonts w:ascii="Times New Roman" w:eastAsia="Times New Roman" w:hAnsi="Times New Roman"/>
          <w:sz w:val="24"/>
          <w:szCs w:val="24"/>
          <w:lang w:val="uk-UA" w:eastAsia="ru-RU"/>
        </w:rPr>
        <w:t>. Розкриття пропозицій відбудеться</w:t>
      </w:r>
      <w:r w:rsidR="00274C3C" w:rsidRPr="00274C3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засіданні конкурсної комісії</w:t>
      </w:r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2367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</w:t>
      </w:r>
      <w:r w:rsidR="00AD71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5</w:t>
      </w:r>
      <w:r w:rsidR="00167AA7" w:rsidRPr="00167AA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AD712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травня</w:t>
      </w:r>
      <w:r w:rsidR="00167AA7" w:rsidRPr="00167AA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201</w:t>
      </w:r>
      <w:r w:rsidR="00AD712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8</w:t>
      </w:r>
      <w:r w:rsidR="00167AA7" w:rsidRPr="00167AA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року о 11 годині</w:t>
      </w:r>
      <w:r w:rsidR="00E02A5E" w:rsidRPr="00167AA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CD16CC" w:rsidRPr="00274C3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 адресою: </w:t>
      </w:r>
      <w:proofErr w:type="spellStart"/>
      <w:r w:rsidR="00CD16CC" w:rsidRPr="00274C3C">
        <w:rPr>
          <w:rFonts w:ascii="Times New Roman" w:eastAsia="Times New Roman" w:hAnsi="Times New Roman"/>
          <w:sz w:val="24"/>
          <w:szCs w:val="24"/>
          <w:lang w:val="uk-UA" w:eastAsia="ru-RU"/>
        </w:rPr>
        <w:t>м.</w:t>
      </w:r>
      <w:r w:rsidR="00746E68">
        <w:rPr>
          <w:rFonts w:ascii="Times New Roman" w:eastAsia="Times New Roman" w:hAnsi="Times New Roman"/>
          <w:sz w:val="24"/>
          <w:szCs w:val="24"/>
          <w:lang w:val="uk-UA" w:eastAsia="ru-RU"/>
        </w:rPr>
        <w:t>Вараш</w:t>
      </w:r>
      <w:proofErr w:type="spellEnd"/>
      <w:r w:rsidR="00CD16CC" w:rsidRPr="00274C3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167AA7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майдан</w:t>
      </w:r>
      <w:r w:rsidR="00CD16CC" w:rsidRPr="00274C3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167AA7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Незалежності</w:t>
      </w:r>
      <w:r w:rsidR="00CD16CC" w:rsidRPr="00274C3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167AA7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1,</w:t>
      </w:r>
      <w:r w:rsidR="00CD16CC" w:rsidRPr="00274C3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167AA7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кабінет</w:t>
      </w:r>
      <w:r w:rsidR="00AD71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начальника фінансового управління виконавчого комітету </w:t>
      </w:r>
      <w:proofErr w:type="spellStart"/>
      <w:r w:rsidR="00AD7126">
        <w:rPr>
          <w:rFonts w:ascii="Times New Roman" w:eastAsia="Times New Roman" w:hAnsi="Times New Roman"/>
          <w:sz w:val="24"/>
          <w:szCs w:val="24"/>
          <w:lang w:val="uk-UA" w:eastAsia="ru-RU"/>
        </w:rPr>
        <w:t>Вараської</w:t>
      </w:r>
      <w:proofErr w:type="spellEnd"/>
      <w:r w:rsidR="00AD71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міської ради  </w:t>
      </w:r>
      <w:r w:rsidR="00CD16CC" w:rsidRPr="00274C3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№ 30</w:t>
      </w:r>
      <w:r w:rsidR="00167AA7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6</w:t>
      </w:r>
      <w:r w:rsidR="00CD16CC" w:rsidRPr="00274C3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CD16CC" w:rsidRPr="00167AA7" w:rsidRDefault="00923672" w:rsidP="00167AA7">
      <w:pPr>
        <w:shd w:val="clear" w:color="auto" w:fill="FFFFFF"/>
        <w:spacing w:before="168" w:after="80" w:line="168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10</w:t>
      </w:r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Конкурсна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комісія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має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звертатися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банкі</w:t>
      </w:r>
      <w:proofErr w:type="gram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які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подали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пропозиції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, за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роз'ясненнями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наданням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додаткової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інформації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16CC" w:rsidRPr="00167AA7" w:rsidRDefault="00923672" w:rsidP="00167AA7">
      <w:pPr>
        <w:shd w:val="clear" w:color="auto" w:fill="FFFFFF"/>
        <w:spacing w:before="168" w:after="80" w:line="168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11</w:t>
      </w:r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Використання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відомостей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містяться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пропозиціях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банків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здійснюється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додержанням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вимог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законодавства</w:t>
      </w:r>
      <w:proofErr w:type="spellEnd"/>
      <w:r w:rsidR="00CD16CC" w:rsidRPr="00167A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16CC" w:rsidRPr="00167AA7" w:rsidRDefault="00CD16CC" w:rsidP="00167AA7">
      <w:pPr>
        <w:shd w:val="clear" w:color="auto" w:fill="FFFFFF"/>
        <w:spacing w:before="168" w:after="80" w:line="168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23672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Інформація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стосується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розгляду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пояснення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оцінки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порівняння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пропозицій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, є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конфіденційною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16CC" w:rsidRPr="00167AA7" w:rsidRDefault="00CD16CC" w:rsidP="00167AA7">
      <w:pPr>
        <w:shd w:val="clear" w:color="auto" w:fill="FFFFFF"/>
        <w:spacing w:before="168" w:after="80" w:line="168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23672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Учасник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має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відізвати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заяву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участь у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конкурсі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встановленого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терміну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проведення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конкурсу,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повідомивши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це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письмово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конкурсну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комісію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CD16CC" w:rsidRPr="002F5C93" w:rsidRDefault="00CD16CC" w:rsidP="00167AA7">
      <w:pPr>
        <w:shd w:val="clear" w:color="auto" w:fill="FFFFFF"/>
        <w:spacing w:before="168" w:after="80" w:line="168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23672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. До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участі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конкурсі</w:t>
      </w:r>
      <w:proofErr w:type="spellEnd"/>
      <w:r w:rsidR="00AD71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 </w:t>
      </w:r>
      <w:proofErr w:type="gramStart"/>
      <w:r w:rsidR="00AD7126">
        <w:rPr>
          <w:rFonts w:ascii="Times New Roman" w:eastAsia="Times New Roman" w:hAnsi="Times New Roman"/>
          <w:sz w:val="24"/>
          <w:szCs w:val="24"/>
          <w:lang w:val="uk-UA" w:eastAsia="ru-RU"/>
        </w:rPr>
        <w:t>р</w:t>
      </w:r>
      <w:proofErr w:type="gramEnd"/>
      <w:r w:rsidR="00AD7126">
        <w:rPr>
          <w:rFonts w:ascii="Times New Roman" w:eastAsia="Times New Roman" w:hAnsi="Times New Roman"/>
          <w:sz w:val="24"/>
          <w:szCs w:val="24"/>
          <w:lang w:val="uk-UA" w:eastAsia="ru-RU"/>
        </w:rPr>
        <w:t>ішенням конкурсної к</w:t>
      </w:r>
      <w:r w:rsidR="00BB3EE5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="00AD7126">
        <w:rPr>
          <w:rFonts w:ascii="Times New Roman" w:eastAsia="Times New Roman" w:hAnsi="Times New Roman"/>
          <w:sz w:val="24"/>
          <w:szCs w:val="24"/>
          <w:lang w:val="uk-UA" w:eastAsia="ru-RU"/>
        </w:rPr>
        <w:t>місії можуть бути</w:t>
      </w:r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допу</w:t>
      </w:r>
      <w:r w:rsidR="00AD7126">
        <w:rPr>
          <w:rFonts w:ascii="Times New Roman" w:eastAsia="Times New Roman" w:hAnsi="Times New Roman"/>
          <w:sz w:val="24"/>
          <w:szCs w:val="24"/>
          <w:lang w:val="uk-UA" w:eastAsia="ru-RU"/>
        </w:rPr>
        <w:t>щені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банки,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які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подали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усіх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документів</w:t>
      </w:r>
      <w:proofErr w:type="spellEnd"/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F5C93">
        <w:rPr>
          <w:rFonts w:ascii="Times New Roman" w:eastAsia="Times New Roman" w:hAnsi="Times New Roman"/>
          <w:sz w:val="24"/>
          <w:szCs w:val="24"/>
          <w:lang w:val="uk-UA" w:eastAsia="ru-RU"/>
        </w:rPr>
        <w:t>визначених п</w:t>
      </w:r>
      <w:r w:rsidRPr="00167A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F5C93">
        <w:rPr>
          <w:rFonts w:ascii="Times New Roman" w:eastAsia="Times New Roman" w:hAnsi="Times New Roman"/>
          <w:sz w:val="24"/>
          <w:szCs w:val="24"/>
          <w:lang w:val="uk-UA" w:eastAsia="ru-RU"/>
        </w:rPr>
        <w:t>4 цієї заявки-пропозиції.</w:t>
      </w:r>
    </w:p>
    <w:p w:rsidR="00CD16CC" w:rsidRPr="00274C3C" w:rsidRDefault="00CD16CC" w:rsidP="00167AA7">
      <w:pPr>
        <w:shd w:val="clear" w:color="auto" w:fill="FFFFFF"/>
        <w:spacing w:before="168" w:after="80" w:line="168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74C3C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923672">
        <w:rPr>
          <w:rFonts w:ascii="Times New Roman" w:eastAsia="Times New Roman" w:hAnsi="Times New Roman"/>
          <w:sz w:val="24"/>
          <w:szCs w:val="24"/>
          <w:lang w:val="uk-UA" w:eastAsia="ru-RU"/>
        </w:rPr>
        <w:t>5</w:t>
      </w:r>
      <w:r w:rsidRPr="00274C3C">
        <w:rPr>
          <w:rFonts w:ascii="Times New Roman" w:eastAsia="Times New Roman" w:hAnsi="Times New Roman"/>
          <w:sz w:val="24"/>
          <w:szCs w:val="24"/>
          <w:lang w:val="uk-UA" w:eastAsia="ru-RU"/>
        </w:rPr>
        <w:t>. Переможця серед банків, які надали заяву на участь у конкурсі, конкурсні пропозиції та всі необхідні документи, визначає конкурсна комісія, враховуючи</w:t>
      </w:r>
      <w:r w:rsidR="00167AA7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вимоги, умови та</w:t>
      </w:r>
      <w:r w:rsidRPr="00274C3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критерії, зазначені в </w:t>
      </w:r>
      <w:r w:rsidR="00167AA7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цій</w:t>
      </w:r>
      <w:r w:rsidRPr="00274C3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заяв</w:t>
      </w:r>
      <w:r w:rsidR="00167AA7" w:rsidRPr="00167AA7">
        <w:rPr>
          <w:rFonts w:ascii="Times New Roman" w:eastAsia="Times New Roman" w:hAnsi="Times New Roman"/>
          <w:sz w:val="24"/>
          <w:szCs w:val="24"/>
          <w:lang w:val="uk-UA" w:eastAsia="ru-RU"/>
        </w:rPr>
        <w:t>ці</w:t>
      </w:r>
      <w:r w:rsidRPr="00274C3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 пропозиції.</w:t>
      </w:r>
    </w:p>
    <w:p w:rsidR="00923672" w:rsidRDefault="00923672">
      <w:pPr>
        <w:rPr>
          <w:rFonts w:ascii="Times New Roman" w:hAnsi="Times New Roman"/>
          <w:sz w:val="24"/>
          <w:szCs w:val="24"/>
          <w:lang w:val="uk-UA"/>
        </w:rPr>
      </w:pPr>
    </w:p>
    <w:p w:rsidR="00923672" w:rsidRDefault="00923672">
      <w:pPr>
        <w:rPr>
          <w:rFonts w:ascii="Times New Roman" w:hAnsi="Times New Roman"/>
          <w:sz w:val="24"/>
          <w:szCs w:val="24"/>
          <w:lang w:val="uk-UA"/>
        </w:rPr>
      </w:pPr>
    </w:p>
    <w:p w:rsidR="00167AA7" w:rsidRDefault="002C38C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фінансового управління                                                 В.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Тацюк</w:t>
      </w:r>
      <w:proofErr w:type="spellEnd"/>
    </w:p>
    <w:p w:rsidR="002C38C1" w:rsidRDefault="002C38C1" w:rsidP="002C38C1">
      <w:pPr>
        <w:spacing w:after="0"/>
        <w:rPr>
          <w:rFonts w:ascii="Times New Roman" w:hAnsi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/>
          <w:sz w:val="18"/>
          <w:szCs w:val="18"/>
          <w:lang w:val="uk-UA"/>
        </w:rPr>
        <w:t>Котяш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      (03636) </w:t>
      </w:r>
      <w:r w:rsidR="000B3FDE">
        <w:rPr>
          <w:rFonts w:ascii="Times New Roman" w:hAnsi="Times New Roman"/>
          <w:sz w:val="18"/>
          <w:szCs w:val="18"/>
          <w:lang w:val="uk-UA"/>
        </w:rPr>
        <w:t>2</w:t>
      </w:r>
      <w:r>
        <w:rPr>
          <w:rFonts w:ascii="Times New Roman" w:hAnsi="Times New Roman"/>
          <w:sz w:val="18"/>
          <w:szCs w:val="18"/>
          <w:lang w:val="uk-UA"/>
        </w:rPr>
        <w:t>-</w:t>
      </w:r>
      <w:r w:rsidR="000B3FDE">
        <w:rPr>
          <w:rFonts w:ascii="Times New Roman" w:hAnsi="Times New Roman"/>
          <w:sz w:val="18"/>
          <w:szCs w:val="18"/>
          <w:lang w:val="uk-UA"/>
        </w:rPr>
        <w:t>41</w:t>
      </w:r>
      <w:r>
        <w:rPr>
          <w:rFonts w:ascii="Times New Roman" w:hAnsi="Times New Roman"/>
          <w:sz w:val="18"/>
          <w:szCs w:val="18"/>
          <w:lang w:val="uk-UA"/>
        </w:rPr>
        <w:t>-</w:t>
      </w:r>
      <w:r w:rsidR="000B3FDE">
        <w:rPr>
          <w:rFonts w:ascii="Times New Roman" w:hAnsi="Times New Roman"/>
          <w:sz w:val="18"/>
          <w:szCs w:val="18"/>
          <w:lang w:val="uk-UA"/>
        </w:rPr>
        <w:t>96</w:t>
      </w:r>
    </w:p>
    <w:p w:rsidR="002C38C1" w:rsidRPr="002C38C1" w:rsidRDefault="002453B0" w:rsidP="002C38C1">
      <w:pPr>
        <w:spacing w:after="0"/>
        <w:rPr>
          <w:rFonts w:ascii="Times New Roman" w:hAnsi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/>
          <w:sz w:val="18"/>
          <w:szCs w:val="18"/>
          <w:lang w:val="uk-UA"/>
        </w:rPr>
        <w:t>Петрина</w:t>
      </w:r>
      <w:proofErr w:type="spellEnd"/>
      <w:r w:rsidR="002C38C1" w:rsidRPr="002C38C1"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2C38C1">
        <w:rPr>
          <w:rFonts w:ascii="Times New Roman" w:hAnsi="Times New Roman"/>
          <w:sz w:val="18"/>
          <w:szCs w:val="18"/>
          <w:lang w:val="uk-UA"/>
        </w:rPr>
        <w:t xml:space="preserve">(03636) </w:t>
      </w:r>
      <w:r w:rsidR="00F866DF">
        <w:rPr>
          <w:rFonts w:ascii="Times New Roman" w:hAnsi="Times New Roman"/>
          <w:sz w:val="18"/>
          <w:szCs w:val="18"/>
          <w:lang w:val="uk-UA"/>
        </w:rPr>
        <w:t>3</w:t>
      </w:r>
      <w:r w:rsidR="002C38C1">
        <w:rPr>
          <w:rFonts w:ascii="Times New Roman" w:hAnsi="Times New Roman"/>
          <w:sz w:val="18"/>
          <w:szCs w:val="18"/>
          <w:lang w:val="uk-UA"/>
        </w:rPr>
        <w:t>-</w:t>
      </w:r>
      <w:r w:rsidR="00F866DF">
        <w:rPr>
          <w:rFonts w:ascii="Times New Roman" w:hAnsi="Times New Roman"/>
          <w:sz w:val="18"/>
          <w:szCs w:val="18"/>
          <w:lang w:val="uk-UA"/>
        </w:rPr>
        <w:t>1</w:t>
      </w:r>
      <w:r>
        <w:rPr>
          <w:rFonts w:ascii="Times New Roman" w:hAnsi="Times New Roman"/>
          <w:sz w:val="18"/>
          <w:szCs w:val="18"/>
          <w:lang w:val="uk-UA"/>
        </w:rPr>
        <w:t>2</w:t>
      </w:r>
      <w:r w:rsidR="002C38C1">
        <w:rPr>
          <w:rFonts w:ascii="Times New Roman" w:hAnsi="Times New Roman"/>
          <w:sz w:val="18"/>
          <w:szCs w:val="18"/>
          <w:lang w:val="uk-UA"/>
        </w:rPr>
        <w:t>-</w:t>
      </w:r>
      <w:r w:rsidR="00F866DF">
        <w:rPr>
          <w:rFonts w:ascii="Times New Roman" w:hAnsi="Times New Roman"/>
          <w:sz w:val="18"/>
          <w:szCs w:val="18"/>
          <w:lang w:val="uk-UA"/>
        </w:rPr>
        <w:t>38</w:t>
      </w:r>
    </w:p>
    <w:sectPr w:rsidR="002C38C1" w:rsidRPr="002C38C1" w:rsidSect="009236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085"/>
    <w:multiLevelType w:val="multilevel"/>
    <w:tmpl w:val="793C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A69AC"/>
    <w:multiLevelType w:val="multilevel"/>
    <w:tmpl w:val="793C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623C2"/>
    <w:multiLevelType w:val="multilevel"/>
    <w:tmpl w:val="0212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61D2B"/>
    <w:multiLevelType w:val="multilevel"/>
    <w:tmpl w:val="81D09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117D5"/>
    <w:multiLevelType w:val="multilevel"/>
    <w:tmpl w:val="E7F2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8498F"/>
    <w:multiLevelType w:val="multilevel"/>
    <w:tmpl w:val="92D2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B7598"/>
    <w:multiLevelType w:val="multilevel"/>
    <w:tmpl w:val="178A4C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CC"/>
    <w:rsid w:val="000B3FDE"/>
    <w:rsid w:val="00165AB2"/>
    <w:rsid w:val="00167AA7"/>
    <w:rsid w:val="00175F40"/>
    <w:rsid w:val="0018220A"/>
    <w:rsid w:val="0019086D"/>
    <w:rsid w:val="001B0F9D"/>
    <w:rsid w:val="001B4523"/>
    <w:rsid w:val="001B7676"/>
    <w:rsid w:val="001E277A"/>
    <w:rsid w:val="00203801"/>
    <w:rsid w:val="002453B0"/>
    <w:rsid w:val="00265490"/>
    <w:rsid w:val="00274C3C"/>
    <w:rsid w:val="002878D3"/>
    <w:rsid w:val="002B1F22"/>
    <w:rsid w:val="002B5F53"/>
    <w:rsid w:val="002C38C1"/>
    <w:rsid w:val="002F5C93"/>
    <w:rsid w:val="0037079E"/>
    <w:rsid w:val="0039679B"/>
    <w:rsid w:val="003A32B8"/>
    <w:rsid w:val="003F71F6"/>
    <w:rsid w:val="004E56E7"/>
    <w:rsid w:val="00573D64"/>
    <w:rsid w:val="00595B25"/>
    <w:rsid w:val="00665949"/>
    <w:rsid w:val="0071522F"/>
    <w:rsid w:val="00746E68"/>
    <w:rsid w:val="007D3D1A"/>
    <w:rsid w:val="008121A0"/>
    <w:rsid w:val="0081645E"/>
    <w:rsid w:val="00817574"/>
    <w:rsid w:val="00860F85"/>
    <w:rsid w:val="008A1A24"/>
    <w:rsid w:val="008B37E7"/>
    <w:rsid w:val="00917AB6"/>
    <w:rsid w:val="00923672"/>
    <w:rsid w:val="00965C47"/>
    <w:rsid w:val="00981D9F"/>
    <w:rsid w:val="009D2FED"/>
    <w:rsid w:val="009D4FD8"/>
    <w:rsid w:val="009F0079"/>
    <w:rsid w:val="00A36235"/>
    <w:rsid w:val="00A65C6D"/>
    <w:rsid w:val="00AC584F"/>
    <w:rsid w:val="00AD7126"/>
    <w:rsid w:val="00AF14A7"/>
    <w:rsid w:val="00B32005"/>
    <w:rsid w:val="00B61030"/>
    <w:rsid w:val="00BA37C9"/>
    <w:rsid w:val="00BB3EE5"/>
    <w:rsid w:val="00BC67ED"/>
    <w:rsid w:val="00C43BB6"/>
    <w:rsid w:val="00C70F70"/>
    <w:rsid w:val="00CD16CC"/>
    <w:rsid w:val="00CD2CEC"/>
    <w:rsid w:val="00D540DC"/>
    <w:rsid w:val="00DA135B"/>
    <w:rsid w:val="00DF615B"/>
    <w:rsid w:val="00E02A5E"/>
    <w:rsid w:val="00E457A6"/>
    <w:rsid w:val="00E500C4"/>
    <w:rsid w:val="00E6703F"/>
    <w:rsid w:val="00EA2461"/>
    <w:rsid w:val="00F10E0C"/>
    <w:rsid w:val="00F35EFF"/>
    <w:rsid w:val="00F8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D1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6CC"/>
    <w:rPr>
      <w:b/>
      <w:bCs/>
    </w:rPr>
  </w:style>
  <w:style w:type="character" w:customStyle="1" w:styleId="apple-converted-space">
    <w:name w:val="apple-converted-space"/>
    <w:basedOn w:val="a0"/>
    <w:rsid w:val="00CD16CC"/>
  </w:style>
  <w:style w:type="character" w:customStyle="1" w:styleId="10">
    <w:name w:val="Заголовок 1 Знак"/>
    <w:basedOn w:val="a0"/>
    <w:link w:val="1"/>
    <w:uiPriority w:val="9"/>
    <w:rsid w:val="00CD1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D1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6CC"/>
    <w:rPr>
      <w:b/>
      <w:bCs/>
    </w:rPr>
  </w:style>
  <w:style w:type="character" w:customStyle="1" w:styleId="apple-converted-space">
    <w:name w:val="apple-converted-space"/>
    <w:basedOn w:val="a0"/>
    <w:rsid w:val="00CD16CC"/>
  </w:style>
  <w:style w:type="character" w:customStyle="1" w:styleId="10">
    <w:name w:val="Заголовок 1 Знак"/>
    <w:basedOn w:val="a0"/>
    <w:link w:val="1"/>
    <w:uiPriority w:val="9"/>
    <w:rsid w:val="00CD1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97527-1F72-4B0E-9F98-CC84F356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 Windows</cp:lastModifiedBy>
  <cp:revision>2</cp:revision>
  <cp:lastPrinted>2018-04-24T10:02:00Z</cp:lastPrinted>
  <dcterms:created xsi:type="dcterms:W3CDTF">2018-05-02T13:04:00Z</dcterms:created>
  <dcterms:modified xsi:type="dcterms:W3CDTF">2018-05-02T13:04:00Z</dcterms:modified>
</cp:coreProperties>
</file>