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2F" w:rsidRPr="00543A87" w:rsidRDefault="004E3C2F" w:rsidP="004E3C2F">
      <w:pPr>
        <w:rPr>
          <w:b/>
          <w:szCs w:val="28"/>
          <w:lang w:val="uk-UA"/>
        </w:rPr>
      </w:pPr>
    </w:p>
    <w:p w:rsidR="004E3C2F" w:rsidRPr="00543A87" w:rsidRDefault="004E3C2F" w:rsidP="004E3C2F">
      <w:pPr>
        <w:jc w:val="center"/>
        <w:rPr>
          <w:b/>
          <w:szCs w:val="28"/>
          <w:lang w:val="uk-UA"/>
        </w:rPr>
      </w:pPr>
      <w:r w:rsidRPr="00543A87">
        <w:rPr>
          <w:b/>
          <w:szCs w:val="28"/>
          <w:lang w:val="uk-UA"/>
        </w:rPr>
        <w:t>З  В  І  Т</w:t>
      </w:r>
    </w:p>
    <w:p w:rsidR="004E3C2F" w:rsidRPr="00543A87" w:rsidRDefault="004E3C2F" w:rsidP="004E3C2F">
      <w:pPr>
        <w:jc w:val="center"/>
        <w:rPr>
          <w:szCs w:val="28"/>
          <w:lang w:val="uk-UA"/>
        </w:rPr>
      </w:pPr>
      <w:r w:rsidRPr="00543A87">
        <w:rPr>
          <w:b/>
          <w:szCs w:val="28"/>
          <w:lang w:val="uk-UA"/>
        </w:rPr>
        <w:t xml:space="preserve">про роботу </w:t>
      </w:r>
      <w:r>
        <w:rPr>
          <w:b/>
          <w:szCs w:val="28"/>
          <w:lang w:val="uk-UA"/>
        </w:rPr>
        <w:t>головного спеціаліст</w:t>
      </w:r>
      <w:r w:rsidR="00054998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з обліку житла апарату управління ради та виконавчого комітету </w:t>
      </w:r>
      <w:r w:rsidRPr="00543A87">
        <w:rPr>
          <w:b/>
          <w:szCs w:val="28"/>
          <w:lang w:val="uk-UA"/>
        </w:rPr>
        <w:t>Варасько</w:t>
      </w:r>
      <w:r>
        <w:rPr>
          <w:b/>
          <w:szCs w:val="28"/>
          <w:lang w:val="uk-UA"/>
        </w:rPr>
        <w:t>ї</w:t>
      </w:r>
      <w:r w:rsidRPr="00543A87">
        <w:rPr>
          <w:b/>
          <w:szCs w:val="28"/>
          <w:lang w:val="uk-UA"/>
        </w:rPr>
        <w:t xml:space="preserve"> міської ради за 20</w:t>
      </w:r>
      <w:r>
        <w:rPr>
          <w:b/>
          <w:szCs w:val="28"/>
          <w:lang w:val="uk-UA"/>
        </w:rPr>
        <w:t>20</w:t>
      </w:r>
      <w:r w:rsidRPr="00543A87">
        <w:rPr>
          <w:b/>
          <w:szCs w:val="28"/>
          <w:lang w:val="uk-UA"/>
        </w:rPr>
        <w:t xml:space="preserve"> р</w:t>
      </w:r>
      <w:r w:rsidR="00317283">
        <w:rPr>
          <w:b/>
          <w:szCs w:val="28"/>
          <w:lang w:val="uk-UA"/>
        </w:rPr>
        <w:t>ік</w:t>
      </w:r>
    </w:p>
    <w:p w:rsidR="004E3C2F" w:rsidRDefault="004E3C2F" w:rsidP="004E3C2F">
      <w:pPr>
        <w:rPr>
          <w:b/>
          <w:lang w:val="uk-UA"/>
        </w:rPr>
      </w:pPr>
    </w:p>
    <w:p w:rsidR="00DD3479" w:rsidRDefault="00DD3479" w:rsidP="00DD3479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Г</w:t>
      </w:r>
      <w:r w:rsidRPr="00F67234">
        <w:rPr>
          <w:szCs w:val="28"/>
          <w:lang w:val="uk-UA"/>
        </w:rPr>
        <w:t>оловн</w:t>
      </w:r>
      <w:r>
        <w:rPr>
          <w:szCs w:val="28"/>
          <w:lang w:val="uk-UA"/>
        </w:rPr>
        <w:t>им</w:t>
      </w:r>
      <w:r w:rsidRPr="00F67234">
        <w:rPr>
          <w:szCs w:val="28"/>
          <w:lang w:val="uk-UA"/>
        </w:rPr>
        <w:t xml:space="preserve"> спеціаліст</w:t>
      </w:r>
      <w:r>
        <w:rPr>
          <w:szCs w:val="28"/>
          <w:lang w:val="uk-UA"/>
        </w:rPr>
        <w:t>ом</w:t>
      </w:r>
      <w:r w:rsidRPr="00F67234">
        <w:rPr>
          <w:szCs w:val="28"/>
          <w:lang w:val="uk-UA"/>
        </w:rPr>
        <w:t xml:space="preserve"> з обліку житла апарату управління ради та виконавчого комітету Вараської міської ради</w:t>
      </w:r>
      <w:r>
        <w:rPr>
          <w:szCs w:val="28"/>
          <w:lang w:val="uk-UA"/>
        </w:rPr>
        <w:t xml:space="preserve"> впродовж 2020 року </w:t>
      </w:r>
      <w:r w:rsidRPr="002C0402">
        <w:rPr>
          <w:szCs w:val="28"/>
          <w:lang w:val="uk-UA"/>
        </w:rPr>
        <w:t>проведено наступну роботу:</w:t>
      </w:r>
    </w:p>
    <w:p w:rsidR="00DD3479" w:rsidRDefault="00DD3479" w:rsidP="00DD3479">
      <w:pPr>
        <w:ind w:firstLine="720"/>
        <w:jc w:val="both"/>
        <w:rPr>
          <w:szCs w:val="28"/>
          <w:lang w:val="uk-UA" w:eastAsia="uk-UA"/>
        </w:rPr>
      </w:pPr>
      <w:r>
        <w:rPr>
          <w:szCs w:val="28"/>
          <w:lang w:val="uk-UA"/>
        </w:rPr>
        <w:t xml:space="preserve">За 2020 </w:t>
      </w:r>
      <w:r w:rsidRPr="00543A87">
        <w:rPr>
          <w:szCs w:val="28"/>
          <w:lang w:val="uk-UA"/>
        </w:rPr>
        <w:t>р</w:t>
      </w:r>
      <w:r>
        <w:rPr>
          <w:szCs w:val="28"/>
          <w:lang w:val="uk-UA"/>
        </w:rPr>
        <w:t xml:space="preserve">ік було підготовлено та </w:t>
      </w:r>
      <w:r w:rsidRPr="00633C2C">
        <w:rPr>
          <w:bCs/>
          <w:szCs w:val="28"/>
          <w:lang w:val="uk-UA"/>
        </w:rPr>
        <w:t xml:space="preserve">подано на розгляд </w:t>
      </w:r>
      <w:r>
        <w:rPr>
          <w:bCs/>
          <w:szCs w:val="28"/>
          <w:lang w:val="uk-UA"/>
        </w:rPr>
        <w:t xml:space="preserve">виконавчому комітету </w:t>
      </w:r>
      <w:r w:rsidRPr="00633C2C">
        <w:rPr>
          <w:bCs/>
          <w:szCs w:val="28"/>
          <w:lang w:val="uk-UA"/>
        </w:rPr>
        <w:t>Вараської міської ради</w:t>
      </w:r>
      <w:r>
        <w:rPr>
          <w:szCs w:val="28"/>
          <w:lang w:val="uk-UA"/>
        </w:rPr>
        <w:t xml:space="preserve"> Рівненської області 78</w:t>
      </w:r>
      <w:r w:rsidR="00ED510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проєктів рішень. Підготовлено 2 розпорядження міського голови та 2</w:t>
      </w:r>
      <w:r w:rsidR="00ED510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рішення міської ради. Опрацьовано 208</w:t>
      </w:r>
      <w:r w:rsidRPr="00EF2EBD">
        <w:rPr>
          <w:szCs w:val="28"/>
          <w:lang w:val="uk-UA"/>
        </w:rPr>
        <w:t>документ</w:t>
      </w:r>
      <w:r>
        <w:rPr>
          <w:szCs w:val="28"/>
          <w:lang w:val="uk-UA"/>
        </w:rPr>
        <w:t>ів</w:t>
      </w:r>
      <w:r w:rsidRPr="00EF2EBD">
        <w:rPr>
          <w:szCs w:val="28"/>
          <w:lang w:val="uk-UA"/>
        </w:rPr>
        <w:t xml:space="preserve"> різних категорій, зокрема звернення </w:t>
      </w:r>
      <w:r>
        <w:rPr>
          <w:szCs w:val="28"/>
          <w:lang w:val="uk-UA"/>
        </w:rPr>
        <w:t xml:space="preserve">громадян, </w:t>
      </w:r>
      <w:r w:rsidRPr="00EF2EBD">
        <w:rPr>
          <w:szCs w:val="28"/>
          <w:lang w:val="uk-UA"/>
        </w:rPr>
        <w:t xml:space="preserve">юридичних осіб, </w:t>
      </w:r>
      <w:r>
        <w:rPr>
          <w:szCs w:val="28"/>
          <w:lang w:val="uk-UA"/>
        </w:rPr>
        <w:t>запитів на публічну інформацію та інш.</w:t>
      </w:r>
    </w:p>
    <w:p w:rsidR="004E3C2F" w:rsidRDefault="004E3C2F" w:rsidP="00DD3479">
      <w:pPr>
        <w:ind w:firstLine="720"/>
        <w:jc w:val="both"/>
        <w:rPr>
          <w:szCs w:val="28"/>
          <w:lang w:val="uk-UA"/>
        </w:rPr>
      </w:pPr>
      <w:r w:rsidRPr="0022704D">
        <w:rPr>
          <w:szCs w:val="28"/>
          <w:lang w:val="uk-UA"/>
        </w:rPr>
        <w:t xml:space="preserve">Організовано роботу </w:t>
      </w:r>
      <w:r w:rsidR="00292DD7">
        <w:rPr>
          <w:szCs w:val="28"/>
          <w:lang w:val="uk-UA"/>
        </w:rPr>
        <w:t>7</w:t>
      </w:r>
      <w:r w:rsidRPr="0022704D">
        <w:rPr>
          <w:szCs w:val="28"/>
          <w:lang w:val="uk-UA"/>
        </w:rPr>
        <w:t xml:space="preserve"> засідань громадської комісії з житлових питань при виконавчому комітеті Вараської міської ради. </w:t>
      </w:r>
      <w:r w:rsidR="00DD3479">
        <w:rPr>
          <w:szCs w:val="28"/>
          <w:lang w:val="uk-UA"/>
        </w:rPr>
        <w:t xml:space="preserve">За результатами засідань підготовлено 7 протоколів. </w:t>
      </w:r>
    </w:p>
    <w:p w:rsidR="00DD3479" w:rsidRPr="0022704D" w:rsidRDefault="00DD3479" w:rsidP="00036F7F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Головним спеціалістом з обліку житла </w:t>
      </w:r>
      <w:r w:rsidR="00036F7F" w:rsidRPr="00F67234">
        <w:rPr>
          <w:szCs w:val="28"/>
          <w:lang w:val="uk-UA"/>
        </w:rPr>
        <w:t>апарату управління ради та виконавчого комітету Вараської міської ради</w:t>
      </w:r>
      <w:r w:rsidR="00ED510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здійснювався прийом громадян з житлових питань; проводилася щорічна перереєстрація громадян, які пер</w:t>
      </w:r>
      <w:r w:rsidR="00036F7F">
        <w:rPr>
          <w:szCs w:val="28"/>
          <w:lang w:val="uk-UA"/>
        </w:rPr>
        <w:t>ебувають на квартирному обліку.</w:t>
      </w:r>
    </w:p>
    <w:p w:rsidR="004E3C2F" w:rsidRPr="00543A87" w:rsidRDefault="00036F7F" w:rsidP="004E3C2F">
      <w:pPr>
        <w:ind w:firstLine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За 2020 рік п</w:t>
      </w:r>
      <w:r w:rsidRPr="00543A87">
        <w:rPr>
          <w:szCs w:val="28"/>
          <w:lang w:val="uk-UA"/>
        </w:rPr>
        <w:t xml:space="preserve">рийнято на </w:t>
      </w:r>
      <w:r>
        <w:rPr>
          <w:szCs w:val="28"/>
          <w:lang w:val="uk-UA"/>
        </w:rPr>
        <w:t>облік громадян, які потребують поліпшення житлових умов</w:t>
      </w:r>
      <w:r w:rsidR="00ED510C">
        <w:rPr>
          <w:szCs w:val="28"/>
          <w:lang w:val="uk-UA"/>
        </w:rPr>
        <w:t xml:space="preserve"> </w:t>
      </w:r>
      <w:r w:rsidR="004E3C2F" w:rsidRPr="00543A87">
        <w:rPr>
          <w:b/>
          <w:szCs w:val="28"/>
          <w:lang w:val="uk-UA"/>
        </w:rPr>
        <w:t xml:space="preserve">– </w:t>
      </w:r>
      <w:r w:rsidR="00317283">
        <w:rPr>
          <w:szCs w:val="28"/>
          <w:lang w:val="uk-UA"/>
        </w:rPr>
        <w:t>11</w:t>
      </w:r>
      <w:r w:rsidR="004E3C2F">
        <w:rPr>
          <w:szCs w:val="28"/>
          <w:lang w:val="uk-UA"/>
        </w:rPr>
        <w:t xml:space="preserve"> сімей</w:t>
      </w:r>
      <w:r w:rsidR="004E3C2F" w:rsidRPr="006805AE">
        <w:rPr>
          <w:szCs w:val="28"/>
          <w:lang w:val="uk-UA"/>
        </w:rPr>
        <w:t>.</w:t>
      </w:r>
      <w:r w:rsidR="00ED510C">
        <w:rPr>
          <w:szCs w:val="28"/>
          <w:lang w:val="uk-UA"/>
        </w:rPr>
        <w:t xml:space="preserve"> </w:t>
      </w:r>
      <w:r w:rsidR="004E3C2F" w:rsidRPr="00543A87">
        <w:rPr>
          <w:szCs w:val="28"/>
          <w:lang w:val="uk-UA"/>
        </w:rPr>
        <w:t xml:space="preserve">Знято з квартирного обліку </w:t>
      </w:r>
      <w:r w:rsidR="004E3C2F" w:rsidRPr="00543A87">
        <w:rPr>
          <w:b/>
          <w:szCs w:val="28"/>
          <w:lang w:val="uk-UA"/>
        </w:rPr>
        <w:t xml:space="preserve"> -</w:t>
      </w:r>
      <w:r w:rsidR="00ED510C">
        <w:rPr>
          <w:b/>
          <w:szCs w:val="28"/>
          <w:lang w:val="uk-UA"/>
        </w:rPr>
        <w:t xml:space="preserve"> </w:t>
      </w:r>
      <w:r w:rsidR="00317283" w:rsidRPr="00317283">
        <w:rPr>
          <w:szCs w:val="28"/>
          <w:lang w:val="uk-UA"/>
        </w:rPr>
        <w:t>2</w:t>
      </w:r>
      <w:r w:rsidR="005E0D9D" w:rsidRPr="00317283">
        <w:rPr>
          <w:szCs w:val="28"/>
          <w:lang w:val="uk-UA"/>
        </w:rPr>
        <w:t>7</w:t>
      </w:r>
      <w:r w:rsidR="004E3C2F" w:rsidRPr="006805AE">
        <w:rPr>
          <w:szCs w:val="28"/>
          <w:lang w:val="uk-UA"/>
        </w:rPr>
        <w:t>сім</w:t>
      </w:r>
      <w:r w:rsidR="004E3C2F">
        <w:rPr>
          <w:szCs w:val="28"/>
          <w:lang w:val="uk-UA"/>
        </w:rPr>
        <w:t>ей</w:t>
      </w:r>
      <w:r w:rsidR="004E3C2F" w:rsidRPr="006805AE">
        <w:rPr>
          <w:szCs w:val="28"/>
          <w:lang w:val="uk-UA"/>
        </w:rPr>
        <w:t>.</w:t>
      </w:r>
    </w:p>
    <w:p w:rsidR="004E3C2F" w:rsidRPr="007727A8" w:rsidRDefault="004E3C2F" w:rsidP="00036F7F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Надано </w:t>
      </w:r>
      <w:r w:rsidR="0022704D">
        <w:rPr>
          <w:szCs w:val="28"/>
          <w:lang w:val="uk-UA"/>
        </w:rPr>
        <w:t>16</w:t>
      </w:r>
      <w:r w:rsidR="001850E6">
        <w:rPr>
          <w:szCs w:val="28"/>
          <w:lang w:val="uk-UA"/>
        </w:rPr>
        <w:t>громадянам</w:t>
      </w:r>
      <w:r>
        <w:rPr>
          <w:szCs w:val="28"/>
          <w:lang w:val="uk-UA"/>
        </w:rPr>
        <w:t xml:space="preserve"> тимчасове житло у вигляді</w:t>
      </w:r>
      <w:r w:rsidR="005E0D9D">
        <w:rPr>
          <w:szCs w:val="28"/>
          <w:lang w:val="uk-UA"/>
        </w:rPr>
        <w:t xml:space="preserve"> ліж</w:t>
      </w:r>
      <w:r w:rsidR="001850E6">
        <w:rPr>
          <w:szCs w:val="28"/>
          <w:lang w:val="uk-UA"/>
        </w:rPr>
        <w:t>ко</w:t>
      </w:r>
      <w:bookmarkStart w:id="0" w:name="_GoBack"/>
      <w:bookmarkEnd w:id="0"/>
      <w:r w:rsidR="005E0D9D">
        <w:rPr>
          <w:szCs w:val="28"/>
          <w:lang w:val="uk-UA"/>
        </w:rPr>
        <w:t>-місць в гуртожитк</w:t>
      </w:r>
      <w:r w:rsidR="0022704D">
        <w:rPr>
          <w:szCs w:val="28"/>
          <w:lang w:val="uk-UA"/>
        </w:rPr>
        <w:t>упо</w:t>
      </w:r>
      <w:r>
        <w:rPr>
          <w:szCs w:val="28"/>
          <w:lang w:val="uk-UA"/>
        </w:rPr>
        <w:t xml:space="preserve"> м</w:t>
      </w:r>
      <w:r w:rsidR="00054998">
        <w:rPr>
          <w:szCs w:val="28"/>
          <w:lang w:val="uk-UA"/>
        </w:rPr>
        <w:t>ікрорайону</w:t>
      </w:r>
      <w:r>
        <w:rPr>
          <w:szCs w:val="28"/>
          <w:lang w:val="uk-UA"/>
        </w:rPr>
        <w:t xml:space="preserve"> Перемоги 24/1 м. Вараш</w:t>
      </w:r>
      <w:r w:rsidR="00036F7F">
        <w:rPr>
          <w:szCs w:val="28"/>
          <w:lang w:val="uk-UA"/>
        </w:rPr>
        <w:t xml:space="preserve"> Рівненської області</w:t>
      </w:r>
      <w:r>
        <w:rPr>
          <w:szCs w:val="28"/>
          <w:lang w:val="uk-UA"/>
        </w:rPr>
        <w:t xml:space="preserve">. </w:t>
      </w:r>
      <w:r w:rsidR="0022704D">
        <w:rPr>
          <w:szCs w:val="28"/>
          <w:lang w:val="uk-UA"/>
        </w:rPr>
        <w:t>7</w:t>
      </w:r>
      <w:r>
        <w:rPr>
          <w:szCs w:val="28"/>
          <w:lang w:val="uk-UA"/>
        </w:rPr>
        <w:t xml:space="preserve"> сім’ям надано кімнати в </w:t>
      </w:r>
      <w:r w:rsidR="0022704D">
        <w:rPr>
          <w:szCs w:val="28"/>
          <w:lang w:val="uk-UA"/>
        </w:rPr>
        <w:t xml:space="preserve">гуртожитку для проживання сім’ї. </w:t>
      </w:r>
      <w:r w:rsidR="007727A8">
        <w:rPr>
          <w:szCs w:val="28"/>
          <w:lang w:val="uk-UA"/>
        </w:rPr>
        <w:t>Одна квартира включена до числа службових та надано її працівнику суду.</w:t>
      </w:r>
      <w:r w:rsidR="00036F7F">
        <w:rPr>
          <w:szCs w:val="28"/>
          <w:lang w:val="uk-UA"/>
        </w:rPr>
        <w:t>На підставі прийнятих рішень про надання жилих приміщень, оформлено та видано громадянам 23 ордер</w:t>
      </w:r>
      <w:r w:rsidR="00054998">
        <w:rPr>
          <w:szCs w:val="28"/>
          <w:lang w:val="uk-UA"/>
        </w:rPr>
        <w:t>а</w:t>
      </w:r>
      <w:r w:rsidR="00036F7F">
        <w:rPr>
          <w:szCs w:val="28"/>
          <w:lang w:val="uk-UA"/>
        </w:rPr>
        <w:t xml:space="preserve"> на житлове приміщення, </w:t>
      </w:r>
      <w:r w:rsidR="00036F7F" w:rsidRPr="00E64039">
        <w:rPr>
          <w:szCs w:val="28"/>
          <w:lang w:val="uk-UA"/>
        </w:rPr>
        <w:t>1 ордер ̶  на службове житлове приміщення.</w:t>
      </w:r>
    </w:p>
    <w:p w:rsidR="004E3C2F" w:rsidRDefault="00036F7F" w:rsidP="004E3C2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Затверджені списки квартирного о</w:t>
      </w:r>
      <w:r w:rsidR="004E3C2F">
        <w:rPr>
          <w:szCs w:val="28"/>
          <w:lang w:val="uk-UA"/>
        </w:rPr>
        <w:t xml:space="preserve">бліку на 2020 рік по виконавчому комітету міської ради, по ВП «Рівненська АЕС». </w:t>
      </w:r>
    </w:p>
    <w:p w:rsidR="007727A8" w:rsidRPr="00EB467F" w:rsidRDefault="007727A8" w:rsidP="00EB467F">
      <w:pPr>
        <w:pStyle w:val="HTML"/>
        <w:shd w:val="clear" w:color="auto" w:fill="FFFFFF"/>
        <w:jc w:val="both"/>
        <w:rPr>
          <w:rFonts w:ascii="Times New Roman" w:hAnsi="Times New Roman" w:cs="Times New Roman"/>
          <w:szCs w:val="28"/>
          <w:lang w:val="uk-UA"/>
        </w:rPr>
      </w:pPr>
      <w:r w:rsidRPr="00EB467F">
        <w:rPr>
          <w:rFonts w:ascii="Times New Roman" w:hAnsi="Times New Roman" w:cs="Times New Roman"/>
          <w:sz w:val="28"/>
          <w:szCs w:val="28"/>
          <w:lang w:val="uk-UA"/>
        </w:rPr>
        <w:t xml:space="preserve">          По </w:t>
      </w:r>
      <w:r w:rsidR="00DD347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B467F">
        <w:rPr>
          <w:rFonts w:ascii="Times New Roman" w:hAnsi="Times New Roman" w:cs="Times New Roman"/>
          <w:sz w:val="28"/>
          <w:szCs w:val="28"/>
          <w:lang w:val="uk-UA"/>
        </w:rPr>
        <w:t xml:space="preserve">рограмі забезпечення житлом </w:t>
      </w:r>
      <w:r w:rsidRPr="00EB467F">
        <w:rPr>
          <w:rFonts w:ascii="Times New Roman" w:eastAsia="Arial Unicode MS" w:hAnsi="Times New Roman" w:cs="Times New Roman"/>
          <w:sz w:val="28"/>
          <w:szCs w:val="28"/>
          <w:lang w:val="uk-UA"/>
        </w:rPr>
        <w:t>учасників антитерористичної операції,</w:t>
      </w:r>
      <w:r w:rsidRPr="00EB467F">
        <w:rPr>
          <w:rFonts w:ascii="Times New Roman" w:hAnsi="Times New Roman" w:cs="Times New Roman"/>
          <w:sz w:val="28"/>
          <w:szCs w:val="28"/>
          <w:lang w:val="uk-UA"/>
        </w:rPr>
        <w:t xml:space="preserve"> операції об’єднаних сил, членів сімей загиблих (померлих) учасників АТО/ООС </w:t>
      </w:r>
      <w:r w:rsidRPr="00EB467F">
        <w:rPr>
          <w:rFonts w:ascii="Times New Roman" w:eastAsia="Arial Unicode MS" w:hAnsi="Times New Roman" w:cs="Times New Roman"/>
          <w:sz w:val="28"/>
          <w:szCs w:val="28"/>
          <w:lang w:val="uk-UA"/>
        </w:rPr>
        <w:t>на 2018-2020 роки</w:t>
      </w:r>
      <w:r w:rsidRPr="00EB467F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затвердженій рішенням </w:t>
      </w:r>
      <w:r w:rsidRPr="00EB46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ради від 21.12.2018 №</w:t>
      </w:r>
      <w:r w:rsidRPr="00EB46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46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1368 (зі змінами), виділено 1000000 грн</w:t>
      </w:r>
      <w:r w:rsidRPr="00EB46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B46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Згідно даної </w:t>
      </w:r>
      <w:r w:rsidR="00DD34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Pr="00EB46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рограми</w:t>
      </w:r>
      <w:r w:rsidRPr="00EB46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п’ять учасників Програми отримали </w:t>
      </w:r>
      <w:r w:rsidRPr="00EB467F">
        <w:rPr>
          <w:rFonts w:ascii="Times New Roman" w:hAnsi="Times New Roman" w:cs="Times New Roman"/>
          <w:sz w:val="28"/>
          <w:szCs w:val="28"/>
          <w:lang w:val="uk-UA"/>
        </w:rPr>
        <w:t xml:space="preserve">одноразову </w:t>
      </w:r>
      <w:r w:rsidRPr="00EB46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адресну допомогу на придбання житла на умовах співфінансування</w:t>
      </w:r>
      <w:r w:rsidRPr="00EB467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у розмірі 200,0 тис.грн. кожному.</w:t>
      </w:r>
    </w:p>
    <w:p w:rsidR="00036F7F" w:rsidRPr="00E64039" w:rsidRDefault="005225D8" w:rsidP="00036F7F">
      <w:pPr>
        <w:ind w:firstLine="720"/>
        <w:jc w:val="both"/>
        <w:rPr>
          <w:szCs w:val="28"/>
          <w:lang w:val="uk-UA"/>
        </w:rPr>
      </w:pPr>
      <w:r w:rsidRPr="00EB467F">
        <w:rPr>
          <w:szCs w:val="28"/>
          <w:lang w:val="uk-UA"/>
        </w:rPr>
        <w:t xml:space="preserve">Здійснювала, за довіреністю міського голови, представництво інтересів Вараської міської ради та її виконавчого комітету, в якості </w:t>
      </w:r>
      <w:r w:rsidR="00292DD7" w:rsidRPr="00EB467F">
        <w:rPr>
          <w:szCs w:val="28"/>
          <w:lang w:val="uk-UA"/>
        </w:rPr>
        <w:t xml:space="preserve">заявника, </w:t>
      </w:r>
      <w:r w:rsidRPr="00EB467F">
        <w:rPr>
          <w:szCs w:val="28"/>
          <w:lang w:val="uk-UA"/>
        </w:rPr>
        <w:t xml:space="preserve">відповідача, третьої особи, заінтересованої особи у </w:t>
      </w:r>
      <w:r w:rsidR="00292DD7" w:rsidRPr="00EB467F">
        <w:rPr>
          <w:szCs w:val="28"/>
          <w:lang w:val="uk-UA"/>
        </w:rPr>
        <w:t xml:space="preserve">8 </w:t>
      </w:r>
      <w:r w:rsidRPr="00EB467F">
        <w:rPr>
          <w:szCs w:val="28"/>
          <w:lang w:val="uk-UA"/>
        </w:rPr>
        <w:t xml:space="preserve">судових провадженнях та здійснювала підготовку процесуальних документів. </w:t>
      </w:r>
      <w:r w:rsidR="00036F7F">
        <w:rPr>
          <w:szCs w:val="28"/>
          <w:lang w:val="uk-UA"/>
        </w:rPr>
        <w:t>Входила до складу чотирьох комісій</w:t>
      </w:r>
      <w:r w:rsidR="00054998">
        <w:rPr>
          <w:szCs w:val="28"/>
          <w:lang w:val="uk-UA"/>
        </w:rPr>
        <w:t>:</w:t>
      </w:r>
      <w:r w:rsidR="00036F7F">
        <w:rPr>
          <w:szCs w:val="28"/>
          <w:lang w:val="uk-UA"/>
        </w:rPr>
        <w:t xml:space="preserve"> з розгляду питань щодо забезпечення житлом деяких категорій осіб, які потребують поліпшення житлових умов; </w:t>
      </w:r>
      <w:r w:rsidR="00036F7F" w:rsidRPr="00036F7F">
        <w:rPr>
          <w:szCs w:val="28"/>
          <w:lang w:val="uk-UA"/>
        </w:rPr>
        <w:t>з питань забезпечення житлом дітей – сиріт, дітей позбавлених батьківського піклування та осіб з їх числа</w:t>
      </w:r>
      <w:r w:rsidR="00036F7F">
        <w:rPr>
          <w:szCs w:val="28"/>
          <w:lang w:val="uk-UA"/>
        </w:rPr>
        <w:t xml:space="preserve">; з списання багатоквартирних будинків з балансу Кузнецовського міського комунального підприємства; </w:t>
      </w:r>
      <w:r w:rsidR="00036F7F" w:rsidRPr="00036F7F">
        <w:rPr>
          <w:bCs/>
          <w:szCs w:val="28"/>
          <w:lang w:val="uk-UA"/>
        </w:rPr>
        <w:t xml:space="preserve">щодо розгляду заяв про </w:t>
      </w:r>
      <w:r w:rsidR="00036F7F" w:rsidRPr="00036F7F">
        <w:rPr>
          <w:bCs/>
          <w:szCs w:val="28"/>
          <w:lang w:val="uk-UA"/>
        </w:rPr>
        <w:lastRenderedPageBreak/>
        <w:t>виплату адресної допомоги на при</w:t>
      </w:r>
      <w:r w:rsidR="00036F7F">
        <w:rPr>
          <w:bCs/>
          <w:szCs w:val="28"/>
          <w:lang w:val="uk-UA"/>
        </w:rPr>
        <w:t>дбання житла для учасників АТО/</w:t>
      </w:r>
      <w:r w:rsidR="00036F7F" w:rsidRPr="00036F7F">
        <w:rPr>
          <w:bCs/>
          <w:szCs w:val="28"/>
          <w:lang w:val="uk-UA"/>
        </w:rPr>
        <w:t>ООС, членів сім</w:t>
      </w:r>
      <w:r w:rsidR="00036F7F" w:rsidRPr="00036F7F">
        <w:rPr>
          <w:szCs w:val="28"/>
          <w:lang w:val="uk-UA"/>
        </w:rPr>
        <w:t>’ї загиблого учасника АТО</w:t>
      </w:r>
      <w:r w:rsidR="00036F7F">
        <w:rPr>
          <w:szCs w:val="28"/>
          <w:lang w:val="uk-UA"/>
        </w:rPr>
        <w:t>/ООС</w:t>
      </w:r>
      <w:r w:rsidR="00036F7F" w:rsidRPr="00036F7F">
        <w:rPr>
          <w:szCs w:val="28"/>
          <w:lang w:val="uk-UA"/>
        </w:rPr>
        <w:t xml:space="preserve"> на умовах спів фінансування</w:t>
      </w:r>
      <w:r w:rsidR="00036F7F">
        <w:rPr>
          <w:szCs w:val="28"/>
          <w:lang w:val="uk-UA"/>
        </w:rPr>
        <w:t>.</w:t>
      </w:r>
    </w:p>
    <w:p w:rsidR="005225D8" w:rsidRPr="00EB467F" w:rsidRDefault="005225D8" w:rsidP="005225D8">
      <w:pPr>
        <w:ind w:firstLine="720"/>
        <w:jc w:val="both"/>
        <w:rPr>
          <w:szCs w:val="28"/>
          <w:lang w:val="uk-UA"/>
        </w:rPr>
      </w:pPr>
    </w:p>
    <w:p w:rsidR="007727A8" w:rsidRDefault="007727A8" w:rsidP="007727A8">
      <w:pPr>
        <w:jc w:val="both"/>
        <w:rPr>
          <w:szCs w:val="28"/>
          <w:lang w:val="uk-UA"/>
        </w:rPr>
      </w:pPr>
    </w:p>
    <w:p w:rsidR="005C43BB" w:rsidRDefault="005C43BB" w:rsidP="005C43BB">
      <w:pPr>
        <w:tabs>
          <w:tab w:val="left" w:pos="-2127"/>
        </w:tabs>
        <w:rPr>
          <w:szCs w:val="28"/>
          <w:lang w:val="uk-UA"/>
        </w:rPr>
      </w:pPr>
    </w:p>
    <w:p w:rsidR="005C43BB" w:rsidRDefault="005C43BB" w:rsidP="005C43BB">
      <w:pPr>
        <w:tabs>
          <w:tab w:val="left" w:pos="-2127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Головний спеціаліст з обліку житла </w:t>
      </w:r>
    </w:p>
    <w:p w:rsidR="005C43BB" w:rsidRDefault="005C43BB" w:rsidP="005C43BB">
      <w:pPr>
        <w:tabs>
          <w:tab w:val="left" w:pos="-2127"/>
        </w:tabs>
        <w:rPr>
          <w:szCs w:val="28"/>
          <w:lang w:val="uk-UA"/>
        </w:rPr>
      </w:pPr>
      <w:r>
        <w:rPr>
          <w:szCs w:val="28"/>
          <w:lang w:val="uk-UA"/>
        </w:rPr>
        <w:t>апарату управління ради та виконавчого</w:t>
      </w:r>
    </w:p>
    <w:p w:rsidR="005C43BB" w:rsidRPr="00EB467F" w:rsidRDefault="005C43BB" w:rsidP="005C43B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комітету Вараської міської ради                                      Людмила КОВБАСЮК     </w:t>
      </w:r>
    </w:p>
    <w:p w:rsidR="007727A8" w:rsidRPr="00EB467F" w:rsidRDefault="007727A8" w:rsidP="007727A8">
      <w:pPr>
        <w:jc w:val="both"/>
        <w:rPr>
          <w:szCs w:val="28"/>
          <w:lang w:val="uk-UA"/>
        </w:rPr>
      </w:pPr>
    </w:p>
    <w:p w:rsidR="007727A8" w:rsidRPr="0068396D" w:rsidRDefault="007727A8" w:rsidP="007727A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839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49C9" w:rsidRPr="004E3C2F" w:rsidRDefault="005349C9">
      <w:pPr>
        <w:rPr>
          <w:lang w:val="uk-UA"/>
        </w:rPr>
      </w:pPr>
    </w:p>
    <w:sectPr w:rsidR="005349C9" w:rsidRPr="004E3C2F" w:rsidSect="00CA4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0862"/>
    <w:multiLevelType w:val="hybridMultilevel"/>
    <w:tmpl w:val="4DF291DE"/>
    <w:lvl w:ilvl="0" w:tplc="7122BA3E">
      <w:start w:val="7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273D"/>
    <w:rsid w:val="00036F7F"/>
    <w:rsid w:val="00054998"/>
    <w:rsid w:val="001850E6"/>
    <w:rsid w:val="0019273D"/>
    <w:rsid w:val="001938E3"/>
    <w:rsid w:val="0022704D"/>
    <w:rsid w:val="00292DD7"/>
    <w:rsid w:val="002F6F81"/>
    <w:rsid w:val="00317283"/>
    <w:rsid w:val="00456977"/>
    <w:rsid w:val="004E3C2F"/>
    <w:rsid w:val="005225D8"/>
    <w:rsid w:val="005349C9"/>
    <w:rsid w:val="005910F4"/>
    <w:rsid w:val="005C43BB"/>
    <w:rsid w:val="005E0D9D"/>
    <w:rsid w:val="007727A8"/>
    <w:rsid w:val="00C252DA"/>
    <w:rsid w:val="00CA40CD"/>
    <w:rsid w:val="00DD3479"/>
    <w:rsid w:val="00EB467F"/>
    <w:rsid w:val="00ED510C"/>
    <w:rsid w:val="00EF74DD"/>
    <w:rsid w:val="00F33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4D"/>
    <w:pPr>
      <w:ind w:left="720"/>
      <w:contextualSpacing/>
    </w:pPr>
  </w:style>
  <w:style w:type="paragraph" w:styleId="HTML">
    <w:name w:val="HTML Preformatted"/>
    <w:basedOn w:val="a"/>
    <w:link w:val="HTML0"/>
    <w:rsid w:val="00772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727A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kvoblik</dc:creator>
  <cp:keywords/>
  <dc:description/>
  <cp:lastModifiedBy>Userr</cp:lastModifiedBy>
  <cp:revision>7</cp:revision>
  <dcterms:created xsi:type="dcterms:W3CDTF">2021-01-11T10:47:00Z</dcterms:created>
  <dcterms:modified xsi:type="dcterms:W3CDTF">2021-02-23T10:23:00Z</dcterms:modified>
</cp:coreProperties>
</file>